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rPr>
      </w:pPr>
      <w:r>
        <w:rPr>
          <w:rFonts w:hint="eastAsia" w:ascii="黑体" w:hAnsi="黑体" w:eastAsia="黑体" w:cs="黑体"/>
          <w:b/>
          <w:bCs/>
          <w:sz w:val="36"/>
          <w:szCs w:val="36"/>
        </w:rPr>
        <w:t>浅谈高中生物研究性学习</w:t>
      </w:r>
      <w:r>
        <w:rPr>
          <w:rFonts w:hint="eastAsia" w:ascii="黑体" w:hAnsi="黑体" w:eastAsia="黑体" w:cs="黑体"/>
          <w:b/>
          <w:bCs/>
          <w:sz w:val="36"/>
          <w:szCs w:val="36"/>
          <w:lang w:eastAsia="zh-CN"/>
        </w:rPr>
        <w:t>课题开展</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南平一中      赖仁启      联系电话：18059143849</w:t>
      </w:r>
    </w:p>
    <w:p>
      <w:pPr>
        <w:jc w:val="both"/>
        <w:rPr>
          <w:rFonts w:hint="eastAsia" w:ascii="楷体" w:hAnsi="楷体" w:eastAsia="楷体" w:cs="楷体"/>
          <w:sz w:val="24"/>
          <w:szCs w:val="24"/>
          <w:lang w:val="en-US" w:eastAsia="zh-CN"/>
        </w:rPr>
      </w:pP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【摘要】：</w:t>
      </w:r>
      <w:r>
        <w:rPr>
          <w:rFonts w:hint="eastAsia" w:asciiTheme="minorEastAsia" w:hAnsiTheme="minorEastAsia" w:eastAsiaTheme="minorEastAsia" w:cstheme="minorEastAsia"/>
          <w:b w:val="0"/>
          <w:bCs w:val="0"/>
          <w:sz w:val="21"/>
          <w:szCs w:val="21"/>
          <w:lang w:val="en-US" w:eastAsia="zh-CN"/>
        </w:rPr>
        <w:t>21世纪是生物的世纪，传统的课堂已经不能满足当代生物学习的需要，作为高中生物教师，我们应清醒地意识到仅局限于课堂的教学已难以突破。跳出书本，以其他方式来弥补传统课堂教学的不足尤为重要，生物教学更应该有“纸上得来终觉浅”的意识，充分发挥生物作为实验科学的优势，培养学生动手能力和研究能力。而研究性学习的开展就是一个很好的突破口。在教师指导下，以学生自主采用研究性学习方式开展研究为基本的教学形式将大行其道，本文我将结合近年指导学生开展研究性学习的过程，得出经验教训，交流分享。</w:t>
      </w:r>
    </w:p>
    <w:p>
      <w:pPr>
        <w:rPr>
          <w:rFonts w:hint="eastAsia" w:asciiTheme="minorEastAsia" w:hAnsiTheme="minorEastAsia" w:eastAsiaTheme="minorEastAsia" w:cstheme="minorEastAsia"/>
          <w:b w:val="0"/>
          <w:bCs w:val="0"/>
          <w:sz w:val="21"/>
          <w:szCs w:val="21"/>
          <w:lang w:val="en-US" w:eastAsia="zh-CN"/>
        </w:rPr>
      </w:pPr>
    </w:p>
    <w:p>
      <w:pP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【关键字】</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b w:val="0"/>
          <w:bCs w:val="0"/>
          <w:sz w:val="21"/>
          <w:szCs w:val="21"/>
          <w:lang w:val="en-US" w:eastAsia="zh-CN"/>
        </w:rPr>
        <w:t>高中生物 研究性学习  课题开展</w:t>
      </w:r>
    </w:p>
    <w:p>
      <w:pP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 xml:space="preserve">    </w:t>
      </w:r>
    </w:p>
    <w:p>
      <w:p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高中生物正在受到越来越多人的重视，然而传统的填鸭式教学不仅让教师出现疲惫感，也让学生感觉了无兴趣。兴趣是学生最好的老师，为了让学生真正的爱生物，想学生物，不断的提高学生的发散思维、探究能力和动手能力，我校特地开展了高中生物研究性学习课程，课程的启动、课题的选择、课题的开展、课程的结题及交流与分享我都全程参与，在此过程中不仅培养了学生的兴趣和能力，也使我积累了经验。</w:t>
      </w:r>
    </w:p>
    <w:p>
      <w:pPr>
        <w:numPr>
          <w:ilvl w:val="0"/>
          <w:numId w:val="1"/>
        </w:numPr>
        <w:ind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课程的启动</w:t>
      </w:r>
    </w:p>
    <w:p>
      <w:pPr>
        <w:numPr>
          <w:ilvl w:val="0"/>
          <w:numId w:val="0"/>
        </w:numPr>
        <w:ind w:firstLine="420"/>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参加本次研究性学习的学生总共48人，按照个人兴趣及特长对其进行分组：</w:t>
      </w:r>
    </w:p>
    <w:tbl>
      <w:tblPr>
        <w:tblStyle w:val="5"/>
        <w:tblW w:w="66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915"/>
        <w:gridCol w:w="919"/>
        <w:gridCol w:w="881"/>
        <w:gridCol w:w="990"/>
        <w:gridCol w:w="1005"/>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 w:type="dxa"/>
            <w:vAlign w:val="center"/>
          </w:tcPr>
          <w:p>
            <w:pPr>
              <w:numPr>
                <w:ilvl w:val="0"/>
                <w:numId w:val="0"/>
              </w:numPr>
              <w:ind w:firstLine="210" w:firstLineChars="100"/>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组别</w:t>
            </w:r>
          </w:p>
          <w:p>
            <w:pPr>
              <w:numPr>
                <w:ilvl w:val="0"/>
                <w:numId w:val="0"/>
              </w:num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（人数）</w:t>
            </w:r>
          </w:p>
        </w:tc>
        <w:tc>
          <w:tcPr>
            <w:tcW w:w="915" w:type="dxa"/>
            <w:vAlign w:val="center"/>
          </w:tcPr>
          <w:p>
            <w:pPr>
              <w:numPr>
                <w:ilvl w:val="0"/>
                <w:numId w:val="0"/>
              </w:num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第一组（9人）</w:t>
            </w:r>
          </w:p>
        </w:tc>
        <w:tc>
          <w:tcPr>
            <w:tcW w:w="919" w:type="dxa"/>
            <w:vAlign w:val="center"/>
          </w:tcPr>
          <w:p>
            <w:pPr>
              <w:numPr>
                <w:ilvl w:val="0"/>
                <w:numId w:val="0"/>
              </w:num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第二组（7人）</w:t>
            </w:r>
          </w:p>
        </w:tc>
        <w:tc>
          <w:tcPr>
            <w:tcW w:w="881" w:type="dxa"/>
            <w:vAlign w:val="center"/>
          </w:tcPr>
          <w:p>
            <w:pPr>
              <w:numPr>
                <w:ilvl w:val="0"/>
                <w:numId w:val="0"/>
              </w:num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第三组（8人）</w:t>
            </w:r>
          </w:p>
        </w:tc>
        <w:tc>
          <w:tcPr>
            <w:tcW w:w="990" w:type="dxa"/>
            <w:vAlign w:val="center"/>
          </w:tcPr>
          <w:p>
            <w:pPr>
              <w:numPr>
                <w:ilvl w:val="0"/>
                <w:numId w:val="0"/>
              </w:num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第四组（7人）</w:t>
            </w:r>
          </w:p>
        </w:tc>
        <w:tc>
          <w:tcPr>
            <w:tcW w:w="1005" w:type="dxa"/>
            <w:vAlign w:val="center"/>
          </w:tcPr>
          <w:p>
            <w:pPr>
              <w:numPr>
                <w:ilvl w:val="0"/>
                <w:numId w:val="0"/>
              </w:num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第五组（11人）</w:t>
            </w:r>
          </w:p>
        </w:tc>
        <w:tc>
          <w:tcPr>
            <w:tcW w:w="967" w:type="dxa"/>
            <w:vAlign w:val="center"/>
          </w:tcPr>
          <w:p>
            <w:pPr>
              <w:numPr>
                <w:ilvl w:val="0"/>
                <w:numId w:val="0"/>
              </w:num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第六组（6人）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 w:type="dxa"/>
            <w:vAlign w:val="center"/>
          </w:tcPr>
          <w:p>
            <w:pPr>
              <w:numPr>
                <w:ilvl w:val="0"/>
                <w:numId w:val="0"/>
              </w:num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组长</w:t>
            </w:r>
          </w:p>
        </w:tc>
        <w:tc>
          <w:tcPr>
            <w:tcW w:w="915" w:type="dxa"/>
            <w:vAlign w:val="center"/>
          </w:tcPr>
          <w:p>
            <w:pPr>
              <w:numPr>
                <w:ilvl w:val="0"/>
                <w:numId w:val="0"/>
              </w:num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吴昕仪</w:t>
            </w:r>
          </w:p>
        </w:tc>
        <w:tc>
          <w:tcPr>
            <w:tcW w:w="919" w:type="dxa"/>
            <w:vAlign w:val="center"/>
          </w:tcPr>
          <w:p>
            <w:pPr>
              <w:numPr>
                <w:ilvl w:val="0"/>
                <w:numId w:val="0"/>
              </w:num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张燕妮</w:t>
            </w:r>
          </w:p>
        </w:tc>
        <w:tc>
          <w:tcPr>
            <w:tcW w:w="881" w:type="dxa"/>
            <w:vAlign w:val="center"/>
          </w:tcPr>
          <w:p>
            <w:pPr>
              <w:numPr>
                <w:ilvl w:val="0"/>
                <w:numId w:val="0"/>
              </w:num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陈可之</w:t>
            </w:r>
          </w:p>
        </w:tc>
        <w:tc>
          <w:tcPr>
            <w:tcW w:w="990" w:type="dxa"/>
            <w:vAlign w:val="center"/>
          </w:tcPr>
          <w:p>
            <w:pPr>
              <w:numPr>
                <w:ilvl w:val="0"/>
                <w:numId w:val="0"/>
              </w:num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黄子健</w:t>
            </w:r>
          </w:p>
        </w:tc>
        <w:tc>
          <w:tcPr>
            <w:tcW w:w="1005" w:type="dxa"/>
            <w:vAlign w:val="center"/>
          </w:tcPr>
          <w:p>
            <w:pPr>
              <w:numPr>
                <w:ilvl w:val="0"/>
                <w:numId w:val="0"/>
              </w:num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邹沛航</w:t>
            </w:r>
          </w:p>
        </w:tc>
        <w:tc>
          <w:tcPr>
            <w:tcW w:w="967" w:type="dxa"/>
            <w:vAlign w:val="center"/>
          </w:tcPr>
          <w:p>
            <w:pPr>
              <w:numPr>
                <w:ilvl w:val="0"/>
                <w:numId w:val="0"/>
              </w:numPr>
              <w:ind w:firstLine="210" w:firstLineChars="100"/>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罗娜</w:t>
            </w:r>
          </w:p>
        </w:tc>
      </w:tr>
    </w:tbl>
    <w:p>
      <w:pPr>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分组后，小组成员之间通过短暂相互交流，互相了解，为后期分工做好准备。我们明确了本次研究性学习的目的和意义，并提出了主题“生活中的生物问题研究”。我向同学们展示了上届学生的课题研究“如何制作泡菜”作为课题开展的一个参考，详细讲述分工应做到人尽其才，人人参与；选题应切合实际，联系生活；实施过程要坚持不懈，及时记录；每周定时由小组成员展示汇报，说明每周进展情况，并提出过程中遇到的困难，想方设法解决；课程结果要以论文的形式并由小组成员推举代表向其他组展示课题结论。之后我们安排了任务，布置学生通过一周时间的生活体验和和上网搜索提出本组合适的课题。</w:t>
      </w:r>
    </w:p>
    <w:p>
      <w:pPr>
        <w:numPr>
          <w:ilvl w:val="0"/>
          <w:numId w:val="0"/>
        </w:numPr>
        <w:ind w:firstLine="42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2.课题的选择</w:t>
      </w:r>
    </w:p>
    <w:p>
      <w:pPr>
        <w:numPr>
          <w:ilvl w:val="0"/>
          <w:numId w:val="0"/>
        </w:num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选择课题的问题上，要求学生在选择课题时要遵循以下原则（1）与生活中的生物问题相联系。（2）必须具有一定的普遍意义。（3)必须由多人完成。（4）有解决的可能性。按照这些原则，通过一个星期的观察思考和交流总结，每组成员提出了自己的课题：</w:t>
      </w:r>
    </w:p>
    <w:tbl>
      <w:tblPr>
        <w:tblStyle w:val="5"/>
        <w:tblW w:w="8206" w:type="dxa"/>
        <w:jc w:val="center"/>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6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8"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组别</w:t>
            </w:r>
          </w:p>
        </w:tc>
        <w:tc>
          <w:tcPr>
            <w:tcW w:w="6038"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8"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第一组</w:t>
            </w:r>
          </w:p>
        </w:tc>
        <w:tc>
          <w:tcPr>
            <w:tcW w:w="6038"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如何保存肉类食物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8"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第二组</w:t>
            </w:r>
          </w:p>
        </w:tc>
        <w:tc>
          <w:tcPr>
            <w:tcW w:w="6038"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如何延缓马铃薯发芽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8"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第三组</w:t>
            </w:r>
          </w:p>
        </w:tc>
        <w:tc>
          <w:tcPr>
            <w:tcW w:w="6038"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酸奶对胃的影响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8"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第四组</w:t>
            </w:r>
          </w:p>
        </w:tc>
        <w:tc>
          <w:tcPr>
            <w:tcW w:w="6038"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单双子叶结构的不同之处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8"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第五组</w:t>
            </w:r>
          </w:p>
        </w:tc>
        <w:tc>
          <w:tcPr>
            <w:tcW w:w="6038"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探究方便面的营养成分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8"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第六组</w:t>
            </w:r>
          </w:p>
        </w:tc>
        <w:tc>
          <w:tcPr>
            <w:tcW w:w="6038"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不同果皮清洁剂</w:t>
            </w:r>
          </w:p>
        </w:tc>
      </w:tr>
    </w:tbl>
    <w:p>
      <w:pPr>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在提出课题时，我给与了最大限度的帮助和指导，</w:t>
      </w:r>
      <w:r>
        <w:rPr>
          <w:rFonts w:hint="eastAsia" w:asciiTheme="minorEastAsia" w:hAnsiTheme="minorEastAsia" w:cstheme="minorEastAsia"/>
          <w:b w:val="0"/>
          <w:bCs w:val="0"/>
          <w:sz w:val="21"/>
          <w:szCs w:val="21"/>
          <w:lang w:val="en-US" w:eastAsia="zh-CN"/>
        </w:rPr>
        <w:t>但</w:t>
      </w:r>
      <w:r>
        <w:rPr>
          <w:rFonts w:hint="eastAsia" w:asciiTheme="minorEastAsia" w:hAnsiTheme="minorEastAsia" w:eastAsiaTheme="minorEastAsia" w:cstheme="minorEastAsia"/>
          <w:b w:val="0"/>
          <w:bCs w:val="0"/>
          <w:sz w:val="21"/>
          <w:szCs w:val="21"/>
          <w:lang w:val="en-US" w:eastAsia="zh-CN"/>
        </w:rPr>
        <w:t>由于条件限制，一些课题明显不能完成，故我对学生课题的可行性进行了分析并征求学生意见进行整改</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学生提出他需要在实验室完成实验，希望提供电子显微镜、分光光度计等实验仪器，</w:t>
      </w:r>
      <w:r>
        <w:rPr>
          <w:rFonts w:hint="eastAsia" w:asciiTheme="minorEastAsia" w:hAnsiTheme="minorEastAsia" w:cstheme="minorEastAsia"/>
          <w:b w:val="0"/>
          <w:bCs w:val="0"/>
          <w:sz w:val="21"/>
          <w:szCs w:val="21"/>
          <w:lang w:val="en-US" w:eastAsia="zh-CN"/>
        </w:rPr>
        <w:t>由于</w:t>
      </w:r>
      <w:r>
        <w:rPr>
          <w:rFonts w:hint="eastAsia" w:asciiTheme="minorEastAsia" w:hAnsiTheme="minorEastAsia" w:eastAsiaTheme="minorEastAsia" w:cstheme="minorEastAsia"/>
          <w:b w:val="0"/>
          <w:bCs w:val="0"/>
          <w:sz w:val="21"/>
          <w:szCs w:val="21"/>
          <w:lang w:val="en-US" w:eastAsia="zh-CN"/>
        </w:rPr>
        <w:t>受到学校条件限制，我只能为其申请在特定时间段进入实验室进行实验，只能为其提供光学显微镜，因此学生在此基础上有时不得不修改实验步骤，更改实验方法或者更改实验课题。</w:t>
      </w:r>
    </w:p>
    <w:p>
      <w:pPr>
        <w:numPr>
          <w:ilvl w:val="0"/>
          <w:numId w:val="0"/>
        </w:num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在课题确立之后，我要求学生通过一周的交流谈论，制定出接下来半年的实验计划，并且进行分工，明确每周需要完成什么任务，小组成员的职责是什么，从而作为结题时打分的依据。</w:t>
      </w:r>
    </w:p>
    <w:p>
      <w:pPr>
        <w:numPr>
          <w:ilvl w:val="0"/>
          <w:numId w:val="2"/>
        </w:numPr>
        <w:ind w:firstLine="42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课题的开展</w:t>
      </w:r>
    </w:p>
    <w:p>
      <w:pPr>
        <w:numPr>
          <w:ilvl w:val="0"/>
          <w:numId w:val="0"/>
        </w:num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课题确立之后，学生迅速进入状态，由组长组织列出了每周的实验内容，进行分工合作。现就其中两组实验过程进行分析</w:t>
      </w:r>
    </w:p>
    <w:p>
      <w:pPr>
        <w:numPr>
          <w:ilvl w:val="0"/>
          <w:numId w:val="0"/>
        </w:num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第一组由组长吴昕仪带领做了有关生活中肉类保存问题的研究，他们上网查找发现肉类食品的保质期是肉类食品贮存的关键，冷鲜肉的贮藏保鲜技术是利用各种方法使冷鲜肉保持品质达到一定的保藏期。她们试图在生活中延长肉类的保鲜期而做了如下实验：</w:t>
      </w:r>
    </w:p>
    <w:p>
      <w:pPr>
        <w:numPr>
          <w:ilvl w:val="0"/>
          <w:numId w:val="0"/>
        </w:numPr>
        <w:ind w:firstLine="420"/>
        <w:rPr>
          <w:rFonts w:hint="eastAsia" w:asciiTheme="minorEastAsia" w:hAnsiTheme="minorEastAsia" w:eastAsiaTheme="minorEastAsia" w:cstheme="minorEastAsia"/>
          <w:b w:val="0"/>
          <w:bCs w:val="0"/>
          <w:sz w:val="21"/>
          <w:szCs w:val="21"/>
          <w:lang w:val="en-US" w:eastAsia="zh-CN"/>
        </w:rPr>
      </w:pPr>
    </w:p>
    <w:tbl>
      <w:tblPr>
        <w:tblStyle w:val="4"/>
        <w:tblW w:w="7975" w:type="dxa"/>
        <w:jc w:val="center"/>
        <w:tblCellSpacing w:w="0"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0" w:type="dxa"/>
          <w:bottom w:w="0" w:type="dxa"/>
          <w:right w:w="0" w:type="dxa"/>
        </w:tblCellMar>
      </w:tblPr>
      <w:tblGrid>
        <w:gridCol w:w="1482"/>
        <w:gridCol w:w="1808"/>
        <w:gridCol w:w="2205"/>
        <w:gridCol w:w="24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0" w:type="dxa"/>
            <w:bottom w:w="0" w:type="dxa"/>
            <w:right w:w="0" w:type="dxa"/>
          </w:tblCellMar>
        </w:tblPrEx>
        <w:trPr>
          <w:trHeight w:val="668" w:hRule="atLeast"/>
          <w:tblCellSpacing w:w="0" w:type="dxa"/>
          <w:jc w:val="center"/>
        </w:trPr>
        <w:tc>
          <w:tcPr>
            <w:tcW w:w="1482" w:type="dxa"/>
            <w:shd w:val="clear" w:color="auto" w:fill="FFFFFF"/>
            <w:tcMar>
              <w:top w:w="74" w:type="dxa"/>
              <w:left w:w="142" w:type="dxa"/>
              <w:bottom w:w="74" w:type="dxa"/>
              <w:right w:w="142"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08" w:type="dxa"/>
            <w:shd w:val="clear" w:color="auto" w:fill="FFFFFF"/>
            <w:tcMar>
              <w:top w:w="74" w:type="dxa"/>
              <w:left w:w="142" w:type="dxa"/>
              <w:bottom w:w="74" w:type="dxa"/>
              <w:right w:w="142"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所用调料</w:t>
            </w:r>
          </w:p>
        </w:tc>
        <w:tc>
          <w:tcPr>
            <w:tcW w:w="2205" w:type="dxa"/>
            <w:shd w:val="clear" w:color="auto" w:fill="FFFFFF"/>
            <w:tcMar>
              <w:top w:w="74" w:type="dxa"/>
              <w:left w:w="142" w:type="dxa"/>
              <w:bottom w:w="74" w:type="dxa"/>
              <w:right w:w="142"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放置位置</w:t>
            </w:r>
          </w:p>
        </w:tc>
        <w:tc>
          <w:tcPr>
            <w:tcW w:w="2480" w:type="dxa"/>
            <w:shd w:val="clear" w:color="auto" w:fill="FFFFFF"/>
            <w:tcMar>
              <w:top w:w="74" w:type="dxa"/>
              <w:left w:w="142" w:type="dxa"/>
              <w:bottom w:w="74" w:type="dxa"/>
              <w:right w:w="142"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预计效果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7" w:hRule="atLeast"/>
          <w:tblCellSpacing w:w="0" w:type="dxa"/>
          <w:jc w:val="center"/>
        </w:trPr>
        <w:tc>
          <w:tcPr>
            <w:tcW w:w="1482" w:type="dxa"/>
            <w:shd w:val="clear" w:color="auto" w:fill="FFFFFF"/>
            <w:tcMar>
              <w:top w:w="74" w:type="dxa"/>
              <w:left w:w="142" w:type="dxa"/>
              <w:bottom w:w="74" w:type="dxa"/>
              <w:right w:w="142"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肉块A</w:t>
            </w:r>
          </w:p>
        </w:tc>
        <w:tc>
          <w:tcPr>
            <w:tcW w:w="1808" w:type="dxa"/>
            <w:shd w:val="clear" w:color="auto" w:fill="FFFFFF"/>
            <w:tcMar>
              <w:top w:w="74" w:type="dxa"/>
              <w:left w:w="142" w:type="dxa"/>
              <w:bottom w:w="74" w:type="dxa"/>
              <w:right w:w="142"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酱油</w:t>
            </w:r>
          </w:p>
        </w:tc>
        <w:tc>
          <w:tcPr>
            <w:tcW w:w="2205" w:type="dxa"/>
            <w:vMerge w:val="restart"/>
            <w:shd w:val="clear" w:color="auto" w:fill="FFFFFF"/>
            <w:tcMar>
              <w:top w:w="74" w:type="dxa"/>
              <w:left w:w="142" w:type="dxa"/>
              <w:bottom w:w="74" w:type="dxa"/>
              <w:right w:w="142"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阴凉通风处</w:t>
            </w:r>
          </w:p>
        </w:tc>
        <w:tc>
          <w:tcPr>
            <w:tcW w:w="2480" w:type="dxa"/>
            <w:shd w:val="clear" w:color="auto" w:fill="FFFFFF"/>
            <w:tcMar>
              <w:top w:w="74" w:type="dxa"/>
              <w:left w:w="142" w:type="dxa"/>
              <w:bottom w:w="74" w:type="dxa"/>
              <w:right w:w="142"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较容易变质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47" w:hRule="atLeast"/>
          <w:tblCellSpacing w:w="0" w:type="dxa"/>
          <w:jc w:val="center"/>
        </w:trPr>
        <w:tc>
          <w:tcPr>
            <w:tcW w:w="1482" w:type="dxa"/>
            <w:shd w:val="clear" w:color="auto" w:fill="FFFFFF"/>
            <w:tcMar>
              <w:top w:w="74" w:type="dxa"/>
              <w:left w:w="142" w:type="dxa"/>
              <w:bottom w:w="74" w:type="dxa"/>
              <w:right w:w="142"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肉块B</w:t>
            </w:r>
          </w:p>
        </w:tc>
        <w:tc>
          <w:tcPr>
            <w:tcW w:w="1808" w:type="dxa"/>
            <w:shd w:val="clear" w:color="auto" w:fill="FFFFFF"/>
            <w:tcMar>
              <w:top w:w="74" w:type="dxa"/>
              <w:left w:w="142" w:type="dxa"/>
              <w:bottom w:w="74" w:type="dxa"/>
              <w:right w:w="142"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料酒</w:t>
            </w:r>
          </w:p>
        </w:tc>
        <w:tc>
          <w:tcPr>
            <w:tcW w:w="2205" w:type="dxa"/>
            <w:vMerge w:val="continue"/>
            <w:shd w:val="clear" w:color="auto" w:fill="FFFFFF"/>
            <w:tcMar>
              <w:top w:w="74" w:type="dxa"/>
              <w:left w:w="142" w:type="dxa"/>
              <w:bottom w:w="74" w:type="dxa"/>
              <w:right w:w="142"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480" w:type="dxa"/>
            <w:shd w:val="clear" w:color="auto" w:fill="FFFFFF"/>
            <w:tcMar>
              <w:top w:w="74" w:type="dxa"/>
              <w:left w:w="142" w:type="dxa"/>
              <w:bottom w:w="74" w:type="dxa"/>
              <w:right w:w="142"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容易变质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2" w:hRule="atLeast"/>
          <w:tblCellSpacing w:w="0" w:type="dxa"/>
          <w:jc w:val="center"/>
        </w:trPr>
        <w:tc>
          <w:tcPr>
            <w:tcW w:w="1482" w:type="dxa"/>
            <w:shd w:val="clear" w:color="auto" w:fill="FFFFFF"/>
            <w:tcMar>
              <w:top w:w="74" w:type="dxa"/>
              <w:left w:w="142" w:type="dxa"/>
              <w:bottom w:w="74" w:type="dxa"/>
              <w:right w:w="142"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肉块C</w:t>
            </w:r>
          </w:p>
        </w:tc>
        <w:tc>
          <w:tcPr>
            <w:tcW w:w="1808" w:type="dxa"/>
            <w:shd w:val="clear" w:color="auto" w:fill="FFFFFF"/>
            <w:tcMar>
              <w:top w:w="74" w:type="dxa"/>
              <w:left w:w="142" w:type="dxa"/>
              <w:bottom w:w="74" w:type="dxa"/>
              <w:right w:w="142"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盐</w:t>
            </w:r>
          </w:p>
        </w:tc>
        <w:tc>
          <w:tcPr>
            <w:tcW w:w="2205" w:type="dxa"/>
            <w:vMerge w:val="continue"/>
            <w:shd w:val="clear" w:color="auto" w:fill="FFFFFF"/>
            <w:tcMar>
              <w:top w:w="74" w:type="dxa"/>
              <w:left w:w="142" w:type="dxa"/>
              <w:bottom w:w="74" w:type="dxa"/>
              <w:right w:w="142"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480" w:type="dxa"/>
            <w:shd w:val="clear" w:color="auto" w:fill="FFFFFF"/>
            <w:tcMar>
              <w:top w:w="74" w:type="dxa"/>
              <w:left w:w="142" w:type="dxa"/>
              <w:bottom w:w="74" w:type="dxa"/>
              <w:right w:w="142"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不易变质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72" w:hRule="atLeast"/>
          <w:tblCellSpacing w:w="0" w:type="dxa"/>
          <w:jc w:val="center"/>
        </w:trPr>
        <w:tc>
          <w:tcPr>
            <w:tcW w:w="1482" w:type="dxa"/>
            <w:shd w:val="clear" w:color="auto" w:fill="FFFFFF"/>
            <w:tcMar>
              <w:top w:w="74" w:type="dxa"/>
              <w:left w:w="142" w:type="dxa"/>
              <w:bottom w:w="74" w:type="dxa"/>
              <w:right w:w="142"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肉块D</w:t>
            </w:r>
          </w:p>
        </w:tc>
        <w:tc>
          <w:tcPr>
            <w:tcW w:w="1808" w:type="dxa"/>
            <w:shd w:val="clear" w:color="auto" w:fill="FFFFFF"/>
            <w:tcMar>
              <w:top w:w="74" w:type="dxa"/>
              <w:left w:w="142" w:type="dxa"/>
              <w:bottom w:w="74" w:type="dxa"/>
              <w:right w:w="142"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醋</w:t>
            </w:r>
          </w:p>
        </w:tc>
        <w:tc>
          <w:tcPr>
            <w:tcW w:w="2205" w:type="dxa"/>
            <w:vMerge w:val="continue"/>
            <w:shd w:val="clear" w:color="auto" w:fill="FFFFFF"/>
            <w:tcMar>
              <w:top w:w="74" w:type="dxa"/>
              <w:left w:w="142" w:type="dxa"/>
              <w:bottom w:w="74" w:type="dxa"/>
              <w:right w:w="142"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480" w:type="dxa"/>
            <w:shd w:val="clear" w:color="auto" w:fill="FFFFFF"/>
            <w:tcMar>
              <w:top w:w="74" w:type="dxa"/>
              <w:left w:w="142" w:type="dxa"/>
              <w:bottom w:w="74" w:type="dxa"/>
              <w:right w:w="142"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较不易变质</w:t>
            </w:r>
          </w:p>
        </w:tc>
      </w:tr>
    </w:tbl>
    <w:p>
      <w:pPr>
        <w:numPr>
          <w:ilvl w:val="0"/>
          <w:numId w:val="0"/>
        </w:numPr>
        <w:ind w:firstLine="420" w:firstLineChars="200"/>
        <w:rPr>
          <w:rFonts w:hint="eastAsia" w:asciiTheme="minorEastAsia" w:hAnsiTheme="minorEastAsia" w:eastAsiaTheme="minorEastAsia" w:cstheme="minorEastAsia"/>
          <w:b w:val="0"/>
          <w:bCs w:val="0"/>
          <w:sz w:val="21"/>
          <w:szCs w:val="21"/>
          <w:lang w:val="en-US" w:eastAsia="zh-CN"/>
        </w:rPr>
      </w:pPr>
    </w:p>
    <w:p>
      <w:pPr>
        <w:numPr>
          <w:ilvl w:val="0"/>
          <w:numId w:val="0"/>
        </w:numPr>
        <w:ind w:firstLine="420" w:firstLineChars="200"/>
        <w:rPr>
          <w:rFonts w:hint="eastAsia" w:asciiTheme="minorEastAsia" w:hAnsiTheme="minorEastAsia" w:eastAsiaTheme="minorEastAsia" w:cstheme="minorEastAsia"/>
          <w:b w:val="0"/>
          <w:bCs w:val="0"/>
          <w:sz w:val="21"/>
          <w:szCs w:val="21"/>
          <w:lang w:val="en-US" w:eastAsia="zh-CN"/>
        </w:rPr>
      </w:pPr>
      <w:bookmarkStart w:id="0" w:name="_GoBack"/>
      <w:bookmarkEnd w:id="0"/>
      <w:r>
        <w:rPr>
          <w:rFonts w:hint="eastAsia" w:asciiTheme="minorEastAsia" w:hAnsiTheme="minorEastAsia" w:eastAsiaTheme="minorEastAsia" w:cstheme="minorEastAsia"/>
          <w:b w:val="0"/>
          <w:bCs w:val="0"/>
          <w:sz w:val="21"/>
          <w:szCs w:val="21"/>
          <w:lang w:val="en-US" w:eastAsia="zh-CN"/>
        </w:rPr>
        <w:t>她安排同组同学轮流每人购买一定量猪肉，将购买的猪肉切成大小相近的四小块，将四块肉分别放入四个陶瓷碗中，用事先准备好的调料对肉进行腌制后，放置于阴凉通风处每天观察肉的变质情况及味道变化，每天拍照分享，之后小组成员总结得出共同的结论。</w:t>
      </w:r>
    </w:p>
    <w:p>
      <w:pPr>
        <w:numPr>
          <w:ilvl w:val="0"/>
          <w:numId w:val="0"/>
        </w:num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第六组在组长罗娜的带领下开展了有关果皮清洁剂的制作及不同果皮清洁剂清洁效果的研究，他们上网查找到家里不要的厨余果皮，经过简单处理，都可以变成有去污效果的环保酵素。环保酵素是天然的去污剂，有杀菌功能，能分解人工化学污染物。利用环保酵素代替家中化学清洁用品，流到下水道还可以净化河流与海洋，达到环保的效果。</w:t>
      </w:r>
    </w:p>
    <w:p>
      <w:pPr>
        <w:numPr>
          <w:ilvl w:val="0"/>
          <w:numId w:val="0"/>
        </w:num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因此她安排组员每人按照相同的方法制作了等量的果皮清洁剂，通过对比清洁效果来得出结论。她们的实验过程如下：</w:t>
      </w:r>
    </w:p>
    <w:p>
      <w:pPr>
        <w:numPr>
          <w:ilvl w:val="0"/>
          <w:numId w:val="0"/>
        </w:num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分别将150g的混合果皮和150克的血柑皮，放入同体积的500ml塑料瓶中，加入50g的红糖，待酵素制成后进行去污实验。</w:t>
      </w:r>
    </w:p>
    <w:p>
      <w:pPr>
        <w:numPr>
          <w:ilvl w:val="0"/>
          <w:numId w:val="0"/>
        </w:num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果皮刚刚做出</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可以看出果皮浮在水面上，液体为暗黑色。</w:t>
      </w:r>
    </w:p>
    <w:p>
      <w:pPr>
        <w:numPr>
          <w:ilvl w:val="0"/>
          <w:numId w:val="0"/>
        </w:num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10天后：仍然可以明显看到果皮此时已经沉下去，液体的颜色也变浅为棕色，此时有酒精的气味，掺杂刺激性水果的气味。</w:t>
      </w:r>
    </w:p>
    <w:p>
      <w:pPr>
        <w:numPr>
          <w:ilvl w:val="0"/>
          <w:numId w:val="0"/>
        </w:num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20天后：此时仍可以看到果皮，果皮的颜色暗沉，液体呈粘稠状，摇晃过程中会有气泡产生，刺激性气体的味道越来越强烈。</w:t>
      </w:r>
    </w:p>
    <w:p>
      <w:pPr>
        <w:numPr>
          <w:ilvl w:val="0"/>
          <w:numId w:val="0"/>
        </w:num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30天后：仍有果皮存在，但果皮已经慢慢分解，可清晰看见皮已经变透明状。</w:t>
      </w:r>
    </w:p>
    <w:p>
      <w:pPr>
        <w:numPr>
          <w:ilvl w:val="0"/>
          <w:numId w:val="0"/>
        </w:numPr>
        <w:ind w:firstLine="840" w:firstLineChars="4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fldChar w:fldCharType="begin"/>
      </w:r>
      <w:r>
        <w:rPr>
          <w:rFonts w:hint="eastAsia" w:asciiTheme="minorEastAsia" w:hAnsiTheme="minorEastAsia" w:eastAsiaTheme="minorEastAsia" w:cstheme="minorEastAsia"/>
          <w:b w:val="0"/>
          <w:bCs w:val="0"/>
          <w:sz w:val="21"/>
          <w:szCs w:val="21"/>
          <w:lang w:val="en-US" w:eastAsia="zh-CN"/>
        </w:rPr>
        <w:instrText xml:space="preserve"> INCLUDEPICTURE "../Documents/Tencent%20Files/903172415/Image/C2C/505FF8EEA08D203D84AFBEEBC7EAE940.jpg" \* MERGEFORMAT </w:instrText>
      </w:r>
      <w:r>
        <w:rPr>
          <w:rFonts w:hint="eastAsia" w:asciiTheme="minorEastAsia" w:hAnsiTheme="minorEastAsia" w:eastAsiaTheme="minorEastAsia" w:cstheme="minorEastAsia"/>
          <w:b w:val="0"/>
          <w:bCs w:val="0"/>
          <w:sz w:val="21"/>
          <w:szCs w:val="21"/>
          <w:lang w:val="en-US" w:eastAsia="zh-CN"/>
        </w:rPr>
        <w:fldChar w:fldCharType="separate"/>
      </w:r>
      <w:r>
        <w:rPr>
          <w:rFonts w:hint="eastAsia" w:asciiTheme="minorEastAsia" w:hAnsiTheme="minorEastAsia" w:eastAsiaTheme="minorEastAsia" w:cstheme="minorEastAsia"/>
          <w:b w:val="0"/>
          <w:bCs w:val="0"/>
          <w:sz w:val="21"/>
          <w:szCs w:val="21"/>
          <w:lang w:val="en-US" w:eastAsia="zh-CN"/>
        </w:rPr>
        <w:drawing>
          <wp:inline distT="0" distB="0" distL="114300" distR="114300">
            <wp:extent cx="1437640" cy="1688465"/>
            <wp:effectExtent l="0" t="0" r="10160" b="6985"/>
            <wp:docPr id="6" name="图片 5" descr="505FF8EEA08D203D84AFBEEBC7EAE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505FF8EEA08D203D84AFBEEBC7EAE940"/>
                    <pic:cNvPicPr>
                      <a:picLocks noChangeAspect="1"/>
                    </pic:cNvPicPr>
                  </pic:nvPicPr>
                  <pic:blipFill>
                    <a:blip r:embed="rId4"/>
                    <a:stretch>
                      <a:fillRect/>
                    </a:stretch>
                  </pic:blipFill>
                  <pic:spPr>
                    <a:xfrm>
                      <a:off x="0" y="0"/>
                      <a:ext cx="1437640" cy="1688465"/>
                    </a:xfrm>
                    <a:prstGeom prst="rect">
                      <a:avLst/>
                    </a:prstGeom>
                    <a:noFill/>
                    <a:ln w="9525">
                      <a:noFill/>
                    </a:ln>
                  </pic:spPr>
                </pic:pic>
              </a:graphicData>
            </a:graphic>
          </wp:inline>
        </w:drawing>
      </w:r>
      <w:r>
        <w:rPr>
          <w:rFonts w:hint="eastAsia" w:asciiTheme="minorEastAsia" w:hAnsiTheme="minorEastAsia" w:eastAsiaTheme="minorEastAsia" w:cstheme="minorEastAsia"/>
          <w:b w:val="0"/>
          <w:bCs w:val="0"/>
          <w:sz w:val="21"/>
          <w:szCs w:val="21"/>
          <w:lang w:val="en-US" w:eastAsia="zh-CN"/>
        </w:rPr>
        <w:fldChar w:fldCharType="end"/>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val="en-US" w:eastAsia="zh-CN"/>
        </w:rPr>
        <w:fldChar w:fldCharType="begin"/>
      </w:r>
      <w:r>
        <w:rPr>
          <w:rFonts w:hint="eastAsia" w:asciiTheme="minorEastAsia" w:hAnsiTheme="minorEastAsia" w:eastAsiaTheme="minorEastAsia" w:cstheme="minorEastAsia"/>
          <w:b w:val="0"/>
          <w:bCs w:val="0"/>
          <w:sz w:val="21"/>
          <w:szCs w:val="21"/>
          <w:lang w:val="en-US" w:eastAsia="zh-CN"/>
        </w:rPr>
        <w:instrText xml:space="preserve"> INCLUDEPICTURE "../Documents/Tencent%20Files/903172415/Image/C2C/14E03B2D26D34928A98C452CA34C37B3.jpg" \* MERGEFORMAT </w:instrText>
      </w:r>
      <w:r>
        <w:rPr>
          <w:rFonts w:hint="eastAsia" w:asciiTheme="minorEastAsia" w:hAnsiTheme="minorEastAsia" w:eastAsiaTheme="minorEastAsia" w:cstheme="minorEastAsia"/>
          <w:b w:val="0"/>
          <w:bCs w:val="0"/>
          <w:sz w:val="21"/>
          <w:szCs w:val="21"/>
          <w:lang w:val="en-US" w:eastAsia="zh-CN"/>
        </w:rPr>
        <w:fldChar w:fldCharType="separate"/>
      </w:r>
      <w:r>
        <w:rPr>
          <w:rFonts w:hint="eastAsia" w:asciiTheme="minorEastAsia" w:hAnsiTheme="minorEastAsia" w:eastAsiaTheme="minorEastAsia" w:cstheme="minorEastAsia"/>
          <w:b w:val="0"/>
          <w:bCs w:val="0"/>
          <w:sz w:val="21"/>
          <w:szCs w:val="21"/>
          <w:lang w:val="en-US" w:eastAsia="zh-CN"/>
        </w:rPr>
        <w:drawing>
          <wp:inline distT="0" distB="0" distL="114300" distR="114300">
            <wp:extent cx="2078355" cy="1568450"/>
            <wp:effectExtent l="0" t="0" r="17145" b="12700"/>
            <wp:docPr id="1" name="图片 6" descr="14E03B2D26D34928A98C452CA34C37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14E03B2D26D34928A98C452CA34C37B3"/>
                    <pic:cNvPicPr>
                      <a:picLocks noChangeAspect="1"/>
                    </pic:cNvPicPr>
                  </pic:nvPicPr>
                  <pic:blipFill>
                    <a:blip r:embed="rId5"/>
                    <a:stretch>
                      <a:fillRect/>
                    </a:stretch>
                  </pic:blipFill>
                  <pic:spPr>
                    <a:xfrm>
                      <a:off x="0" y="0"/>
                      <a:ext cx="2078355" cy="1568450"/>
                    </a:xfrm>
                    <a:prstGeom prst="rect">
                      <a:avLst/>
                    </a:prstGeom>
                    <a:noFill/>
                    <a:ln w="9525">
                      <a:noFill/>
                    </a:ln>
                  </pic:spPr>
                </pic:pic>
              </a:graphicData>
            </a:graphic>
          </wp:inline>
        </w:drawing>
      </w:r>
      <w:r>
        <w:rPr>
          <w:rFonts w:hint="eastAsia" w:asciiTheme="minorEastAsia" w:hAnsiTheme="minorEastAsia" w:eastAsiaTheme="minorEastAsia" w:cstheme="minorEastAsia"/>
          <w:b w:val="0"/>
          <w:bCs w:val="0"/>
          <w:sz w:val="21"/>
          <w:szCs w:val="21"/>
          <w:lang w:val="en-US" w:eastAsia="zh-CN"/>
        </w:rPr>
        <w:fldChar w:fldCharType="end"/>
      </w:r>
    </w:p>
    <w:p>
      <w:pPr>
        <w:numPr>
          <w:ilvl w:val="0"/>
          <w:numId w:val="0"/>
        </w:num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 小组成员分别通过每天的观察和拍照对比来观察果皮清洁剂的形成变化，不断的加深认知。</w:t>
      </w:r>
    </w:p>
    <w:p>
      <w:pPr>
        <w:numPr>
          <w:ilvl w:val="0"/>
          <w:numId w:val="0"/>
        </w:num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 通过上述两个实例可以看出，她们选择的课题都是贴合实际操作性强的，并且每周都有自己的观察内容及观察体会，这在课题开展过程中是十分重要的。</w:t>
      </w:r>
    </w:p>
    <w:p>
      <w:pPr>
        <w:numPr>
          <w:ilvl w:val="0"/>
          <w:numId w:val="0"/>
        </w:numPr>
        <w:ind w:firstLine="42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4.课程的结题</w:t>
      </w:r>
    </w:p>
    <w:p>
      <w:pPr>
        <w:numPr>
          <w:ilvl w:val="0"/>
          <w:numId w:val="0"/>
        </w:num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通过三个月的研究，学生通过不断的实验-交流-更改-再实验，最终得出了得到各位组员都认同的结论，并且由学生自己负责撰写了相关的论文，以论文的形式上交作业。课题结题会议上，每组都制作了PPT并选出一位代表来与其他组分享在课题开展过程中遇到的问题及自己的收获，各组成员提出自己认为的可行方案和改进方案，从而将实验最优化。</w:t>
      </w:r>
    </w:p>
    <w:p>
      <w:pPr>
        <w:numPr>
          <w:ilvl w:val="0"/>
          <w:numId w:val="0"/>
        </w:num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此过程中，学生也对生活中的很多问题提出了自己的看法，如第五组就提出方便面应该煮着吃、尽量选非油炸面饼、吃完方便面应吃些水果、避免晚上食用，他们还建议我们也应该尽量少食用方便面，新鲜的蔬果往往都比方便面更加的健康。第二组提出了自己认为的储存马铃薯的适宜办法：与苹果放在一起的马铃薯发芽更慢，放在漫过水的罐子里的马铃薯发芽更慢，避光和干燥环境更利于马铃薯的保存，保存少量马铃薯可放入冰箱内。</w:t>
      </w:r>
    </w:p>
    <w:p>
      <w:pPr>
        <w:numPr>
          <w:ilvl w:val="0"/>
          <w:numId w:val="3"/>
        </w:numPr>
        <w:ind w:firstLine="42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经验与教训</w:t>
      </w:r>
    </w:p>
    <w:p>
      <w:pPr>
        <w:numPr>
          <w:ilvl w:val="0"/>
          <w:numId w:val="0"/>
        </w:num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高中生物研究性学习的开展是对传统教学的一种补充。</w:t>
      </w:r>
      <w:r>
        <w:rPr>
          <w:rFonts w:hint="eastAsia" w:asciiTheme="minorEastAsia" w:hAnsiTheme="minorEastAsia" w:cstheme="minorEastAsia"/>
          <w:b w:val="0"/>
          <w:bCs w:val="0"/>
          <w:sz w:val="21"/>
          <w:szCs w:val="21"/>
          <w:lang w:val="en-US" w:eastAsia="zh-CN"/>
        </w:rPr>
        <w:t>学生</w:t>
      </w:r>
      <w:r>
        <w:rPr>
          <w:rFonts w:hint="eastAsia" w:asciiTheme="minorEastAsia" w:hAnsiTheme="minorEastAsia" w:eastAsiaTheme="minorEastAsia" w:cstheme="minorEastAsia"/>
          <w:b w:val="0"/>
          <w:bCs w:val="0"/>
          <w:sz w:val="21"/>
          <w:szCs w:val="21"/>
          <w:lang w:val="en-US" w:eastAsia="zh-CN"/>
        </w:rPr>
        <w:t>在开展的过程中表现出了与平常学习截然不同的热情，</w:t>
      </w:r>
      <w:r>
        <w:rPr>
          <w:rFonts w:hint="eastAsia" w:asciiTheme="minorEastAsia" w:hAnsiTheme="minorEastAsia" w:cstheme="minorEastAsia"/>
          <w:b w:val="0"/>
          <w:bCs w:val="0"/>
          <w:sz w:val="21"/>
          <w:szCs w:val="21"/>
          <w:lang w:val="en-US" w:eastAsia="zh-CN"/>
        </w:rPr>
        <w:t>可以看出学生都是有一定生活常经验，在生活中也很留心观察周围事物提出自己的疑问，从而提出课题；</w:t>
      </w:r>
      <w:r>
        <w:rPr>
          <w:rFonts w:hint="eastAsia" w:asciiTheme="minorEastAsia" w:hAnsiTheme="minorEastAsia" w:eastAsiaTheme="minorEastAsia" w:cstheme="minorEastAsia"/>
          <w:b w:val="0"/>
          <w:bCs w:val="0"/>
          <w:sz w:val="21"/>
          <w:szCs w:val="21"/>
          <w:lang w:val="en-US" w:eastAsia="zh-CN"/>
        </w:rPr>
        <w:t>在实验开展过程中</w:t>
      </w:r>
      <w:r>
        <w:rPr>
          <w:rFonts w:hint="eastAsia" w:asciiTheme="minorEastAsia" w:hAnsiTheme="minorEastAsia" w:cstheme="minorEastAsia"/>
          <w:b w:val="0"/>
          <w:bCs w:val="0"/>
          <w:sz w:val="21"/>
          <w:szCs w:val="21"/>
          <w:lang w:val="en-US" w:eastAsia="zh-CN"/>
        </w:rPr>
        <w:t>学生积极动手</w:t>
      </w:r>
      <w:r>
        <w:rPr>
          <w:rFonts w:hint="eastAsia" w:asciiTheme="minorEastAsia" w:hAnsiTheme="minorEastAsia" w:eastAsiaTheme="minorEastAsia" w:cstheme="minorEastAsia"/>
          <w:b w:val="0"/>
          <w:bCs w:val="0"/>
          <w:sz w:val="21"/>
          <w:szCs w:val="21"/>
          <w:lang w:val="en-US" w:eastAsia="zh-CN"/>
        </w:rPr>
        <w:t>，分工明确，团结合作，</w:t>
      </w:r>
      <w:r>
        <w:rPr>
          <w:rFonts w:hint="eastAsia" w:asciiTheme="minorEastAsia" w:hAnsiTheme="minorEastAsia" w:cstheme="minorEastAsia"/>
          <w:b w:val="0"/>
          <w:bCs w:val="0"/>
          <w:sz w:val="21"/>
          <w:szCs w:val="21"/>
          <w:lang w:val="en-US" w:eastAsia="zh-CN"/>
        </w:rPr>
        <w:t>组长</w:t>
      </w:r>
      <w:r>
        <w:rPr>
          <w:rFonts w:hint="eastAsia" w:asciiTheme="minorEastAsia" w:hAnsiTheme="minorEastAsia" w:eastAsiaTheme="minorEastAsia" w:cstheme="minorEastAsia"/>
          <w:b w:val="0"/>
          <w:bCs w:val="0"/>
          <w:sz w:val="21"/>
          <w:szCs w:val="21"/>
          <w:lang w:val="en-US" w:eastAsia="zh-CN"/>
        </w:rPr>
        <w:t>体现出很好的组织能力</w:t>
      </w:r>
      <w:r>
        <w:rPr>
          <w:rFonts w:hint="eastAsia" w:asciiTheme="minorEastAsia" w:hAnsiTheme="minorEastAsia" w:cstheme="minorEastAsia"/>
          <w:b w:val="0"/>
          <w:bCs w:val="0"/>
          <w:sz w:val="21"/>
          <w:szCs w:val="21"/>
          <w:lang w:val="en-US" w:eastAsia="zh-CN"/>
        </w:rPr>
        <w:t>，组员能够</w:t>
      </w:r>
      <w:r>
        <w:rPr>
          <w:rFonts w:hint="eastAsia" w:asciiTheme="minorEastAsia" w:hAnsiTheme="minorEastAsia" w:eastAsiaTheme="minorEastAsia" w:cstheme="minorEastAsia"/>
          <w:b w:val="0"/>
          <w:bCs w:val="0"/>
          <w:sz w:val="21"/>
          <w:szCs w:val="21"/>
          <w:lang w:val="en-US" w:eastAsia="zh-CN"/>
        </w:rPr>
        <w:t>协调配合</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得出的结论虽然有时看似幼稚</w:t>
      </w:r>
      <w:r>
        <w:rPr>
          <w:rFonts w:hint="eastAsia" w:asciiTheme="minorEastAsia" w:hAnsiTheme="minorEastAsia" w:cstheme="minorEastAsia"/>
          <w:b w:val="0"/>
          <w:bCs w:val="0"/>
          <w:sz w:val="21"/>
          <w:szCs w:val="21"/>
          <w:lang w:val="en-US" w:eastAsia="zh-CN"/>
        </w:rPr>
        <w:t>且</w:t>
      </w:r>
      <w:r>
        <w:rPr>
          <w:rFonts w:hint="eastAsia" w:asciiTheme="minorEastAsia" w:hAnsiTheme="minorEastAsia" w:eastAsiaTheme="minorEastAsia" w:cstheme="minorEastAsia"/>
          <w:b w:val="0"/>
          <w:bCs w:val="0"/>
          <w:sz w:val="21"/>
          <w:szCs w:val="21"/>
          <w:lang w:val="en-US" w:eastAsia="zh-CN"/>
        </w:rPr>
        <w:t>明显，</w:t>
      </w:r>
      <w:r>
        <w:rPr>
          <w:rFonts w:hint="eastAsia" w:asciiTheme="minorEastAsia" w:hAnsiTheme="minorEastAsia" w:cstheme="minorEastAsia"/>
          <w:b w:val="0"/>
          <w:bCs w:val="0"/>
          <w:sz w:val="21"/>
          <w:szCs w:val="21"/>
          <w:lang w:val="en-US" w:eastAsia="zh-CN"/>
        </w:rPr>
        <w:t>但我们看展研究性学习的目的已经到达了，学生在这个过程中确实对生物产生了新的认识，有了新的体验</w:t>
      </w:r>
      <w:r>
        <w:rPr>
          <w:rFonts w:hint="eastAsia" w:asciiTheme="minorEastAsia" w:hAnsiTheme="minorEastAsia" w:eastAsiaTheme="minorEastAsia" w:cstheme="minorEastAsia"/>
          <w:b w:val="0"/>
          <w:bCs w:val="0"/>
          <w:sz w:val="21"/>
          <w:szCs w:val="21"/>
          <w:lang w:val="en-US" w:eastAsia="zh-CN"/>
        </w:rPr>
        <w:t>。</w:t>
      </w:r>
    </w:p>
    <w:p>
      <w:pPr>
        <w:numPr>
          <w:ilvl w:val="0"/>
          <w:numId w:val="0"/>
        </w:num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在实验过程中</w:t>
      </w:r>
      <w:r>
        <w:rPr>
          <w:rFonts w:hint="eastAsia" w:asciiTheme="minorEastAsia" w:hAnsiTheme="minorEastAsia" w:eastAsiaTheme="minorEastAsia" w:cstheme="minorEastAsia"/>
          <w:b w:val="0"/>
          <w:bCs w:val="0"/>
          <w:sz w:val="21"/>
          <w:szCs w:val="21"/>
          <w:lang w:val="en-US" w:eastAsia="zh-CN"/>
        </w:rPr>
        <w:t>由于各种因素的限制，也出现了很多的困难</w:t>
      </w:r>
      <w:r>
        <w:rPr>
          <w:rFonts w:hint="eastAsia" w:asciiTheme="minorEastAsia" w:hAnsiTheme="minorEastAsia" w:cstheme="minorEastAsia"/>
          <w:b w:val="0"/>
          <w:bCs w:val="0"/>
          <w:sz w:val="21"/>
          <w:szCs w:val="21"/>
          <w:lang w:val="en-US" w:eastAsia="zh-CN"/>
        </w:rPr>
        <w:t>，暴露出了不少的问题，主要体现在:</w:t>
      </w:r>
    </w:p>
    <w:p>
      <w:pPr>
        <w:numPr>
          <w:ilvl w:val="0"/>
          <w:numId w:val="4"/>
        </w:num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学生素质不足。主要体现在学生利用网络查找资料的能力和动手实践能力不足。网络的使用应该是学生进行研究性学习的关键，研究性学习不仅仅局限于课本，更多的是对生活现象一种发现与探索的过程，很多不能从课本中得到的答案需要学生去网络中找到答案，开拓思路的同时可以很好的锻炼自己独立解决问题的能力。学生的动手能力同样有限，显微镜的使用不规范，缺乏生活常识，甚至有人酱油和酒都分不清楚，造成实验过程很多麻烦。</w:t>
      </w:r>
    </w:p>
    <w:p>
      <w:pPr>
        <w:numPr>
          <w:ilvl w:val="0"/>
          <w:numId w:val="4"/>
        </w:num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学校条件有限。不管是实验材料还是实验仪器，高中实验室有时都难以提供，因此一些实验就只能要求学生就地取材，或者自行购买。有时看似简单的实验也会因为各种限制而难以进行，所以高中生物研究性学习有时看似简单的实验学生并不是完成的很好。</w:t>
      </w:r>
    </w:p>
    <w:p>
      <w:pPr>
        <w:numPr>
          <w:ilvl w:val="0"/>
          <w:numId w:val="4"/>
        </w:numPr>
        <w:ind w:firstLine="4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总结优化能力欠缺。实验已经完成了，但是难以得出预期的结果，论文无论从格式还是质量都只能属于初级水平，对出现的问题有时难以提出很好的解决方案，需要指导老师给予适当的领导和解释。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隶书">
    <w:altName w:val="微软雅黑"/>
    <w:panose1 w:val="02010509060101010101"/>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4D6FB"/>
    <w:multiLevelType w:val="singleLevel"/>
    <w:tmpl w:val="59B4D6FB"/>
    <w:lvl w:ilvl="0" w:tentative="0">
      <w:start w:val="1"/>
      <w:numFmt w:val="decimal"/>
      <w:suff w:val="nothing"/>
      <w:lvlText w:val="%1."/>
      <w:lvlJc w:val="left"/>
    </w:lvl>
  </w:abstractNum>
  <w:abstractNum w:abstractNumId="1">
    <w:nsid w:val="59B4E297"/>
    <w:multiLevelType w:val="singleLevel"/>
    <w:tmpl w:val="59B4E297"/>
    <w:lvl w:ilvl="0" w:tentative="0">
      <w:start w:val="3"/>
      <w:numFmt w:val="decimal"/>
      <w:suff w:val="nothing"/>
      <w:lvlText w:val="%1."/>
      <w:lvlJc w:val="left"/>
    </w:lvl>
  </w:abstractNum>
  <w:abstractNum w:abstractNumId="2">
    <w:nsid w:val="59B4F19B"/>
    <w:multiLevelType w:val="singleLevel"/>
    <w:tmpl w:val="59B4F19B"/>
    <w:lvl w:ilvl="0" w:tentative="0">
      <w:start w:val="5"/>
      <w:numFmt w:val="decimal"/>
      <w:suff w:val="nothing"/>
      <w:lvlText w:val="%1."/>
      <w:lvlJc w:val="left"/>
    </w:lvl>
  </w:abstractNum>
  <w:abstractNum w:abstractNumId="3">
    <w:nsid w:val="59B4F2FD"/>
    <w:multiLevelType w:val="singleLevel"/>
    <w:tmpl w:val="59B4F2FD"/>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0503B"/>
    <w:rsid w:val="02F72B51"/>
    <w:rsid w:val="03952B4D"/>
    <w:rsid w:val="072142A3"/>
    <w:rsid w:val="09B56BBA"/>
    <w:rsid w:val="0A4E7987"/>
    <w:rsid w:val="0C0A6299"/>
    <w:rsid w:val="0D9F306D"/>
    <w:rsid w:val="10F3692B"/>
    <w:rsid w:val="116174DF"/>
    <w:rsid w:val="1346344B"/>
    <w:rsid w:val="18A80E9C"/>
    <w:rsid w:val="1BE124EC"/>
    <w:rsid w:val="1EAE304D"/>
    <w:rsid w:val="1F485975"/>
    <w:rsid w:val="227037EE"/>
    <w:rsid w:val="247041A6"/>
    <w:rsid w:val="262B33FC"/>
    <w:rsid w:val="279747F9"/>
    <w:rsid w:val="27FE18F0"/>
    <w:rsid w:val="283765F0"/>
    <w:rsid w:val="286A65DF"/>
    <w:rsid w:val="2915479E"/>
    <w:rsid w:val="2A9B7919"/>
    <w:rsid w:val="2E061000"/>
    <w:rsid w:val="2F585B90"/>
    <w:rsid w:val="2F5D29A1"/>
    <w:rsid w:val="2FAA28BA"/>
    <w:rsid w:val="32742CD2"/>
    <w:rsid w:val="329C73B0"/>
    <w:rsid w:val="333F2C86"/>
    <w:rsid w:val="335803EE"/>
    <w:rsid w:val="34313FC2"/>
    <w:rsid w:val="37C7608C"/>
    <w:rsid w:val="3A8D7B92"/>
    <w:rsid w:val="3AFC674E"/>
    <w:rsid w:val="3CFF4172"/>
    <w:rsid w:val="3DCA2245"/>
    <w:rsid w:val="40BC6C89"/>
    <w:rsid w:val="421D1123"/>
    <w:rsid w:val="4351776C"/>
    <w:rsid w:val="484511BD"/>
    <w:rsid w:val="49F71B8E"/>
    <w:rsid w:val="4C541A25"/>
    <w:rsid w:val="5229400D"/>
    <w:rsid w:val="543928C1"/>
    <w:rsid w:val="55C84DDD"/>
    <w:rsid w:val="5B9E6F99"/>
    <w:rsid w:val="5E4D4604"/>
    <w:rsid w:val="62A6197A"/>
    <w:rsid w:val="660E5C30"/>
    <w:rsid w:val="66506ABD"/>
    <w:rsid w:val="67784E13"/>
    <w:rsid w:val="6AD22D44"/>
    <w:rsid w:val="6B9A7330"/>
    <w:rsid w:val="6E164473"/>
    <w:rsid w:val="76F251CB"/>
    <w:rsid w:val="7AD12A69"/>
    <w:rsid w:val="7ADF199C"/>
    <w:rsid w:val="7B30741E"/>
    <w:rsid w:val="7BC07792"/>
    <w:rsid w:val="7C422760"/>
    <w:rsid w:val="7ED55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user</cp:lastModifiedBy>
  <dcterms:modified xsi:type="dcterms:W3CDTF">2017-09-10T08:05:02Z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