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18" w:rsidRDefault="00DA01E6">
      <w:pPr>
        <w:ind w:firstLineChars="300" w:firstLine="1084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南平一中“双培养”工程实施方案</w:t>
      </w:r>
      <w:bookmarkStart w:id="0" w:name="_GoBack"/>
      <w:bookmarkEnd w:id="0"/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为认真贯彻落实全国教育大会精神，全面加强新时代教师队伍建设，深入推进“双培养”工程，持续推动学校党建工作与教师队伍建设深度融合，根据市委教育工委的相关要求，制定本实施方案。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一、指导思想</w:t>
      </w:r>
    </w:p>
    <w:p w:rsidR="00834118" w:rsidRDefault="00DA01E6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以习近平新时代中国特色社会主义思想为指导，认真贯彻党的十九大和全国教育大会精神，深入推进“双培养”工程，把符合党员条件的优秀中青年骨干教师吸收入党，把党员教师培养成教学一线优秀骨干教师，不断提升教师队伍的政治素质和业务水平，充分发挥广大党员、教学骨干的模范带头和示范带动作用，为奋力书写</w:t>
      </w:r>
      <w:r w:rsidR="004F02F1">
        <w:rPr>
          <w:rFonts w:ascii="宋体" w:eastAsia="宋体" w:hAnsi="宋体" w:cs="宋体" w:hint="eastAsia"/>
          <w:kern w:val="0"/>
          <w:sz w:val="24"/>
          <w:szCs w:val="24"/>
        </w:rPr>
        <w:t>南平一中</w:t>
      </w:r>
      <w:r>
        <w:rPr>
          <w:rFonts w:ascii="宋体" w:eastAsia="宋体" w:hAnsi="宋体" w:cs="宋体" w:hint="eastAsia"/>
          <w:kern w:val="0"/>
          <w:sz w:val="24"/>
          <w:szCs w:val="24"/>
        </w:rPr>
        <w:t>教育事业发展奋进之笔提供坚强的组织保障和人才支撑。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二、工作目标</w:t>
      </w:r>
    </w:p>
    <w:p w:rsidR="00834118" w:rsidRDefault="00DA01E6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通过深化“双培养”工程，逐步建立把更多的优秀骨干教师发展吸收成为党员，把更多的党员培养成为教学名师、骨干教师等名优教师的长效机制，切实发挥共产党员和优</w:t>
      </w:r>
      <w:r>
        <w:rPr>
          <w:rFonts w:ascii="宋体" w:eastAsia="宋体" w:hAnsi="宋体" w:cs="宋体" w:hint="eastAsia"/>
          <w:kern w:val="0"/>
          <w:sz w:val="24"/>
          <w:szCs w:val="24"/>
        </w:rPr>
        <w:t>秀骨干教师这两支队伍的模范带头和示范带动作用，从而实现党员队伍建设和教师队伍建设“双提升”、“双过硬”的目标。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三、工作措施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（一）制定工作方案，落实工作部署。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责任部门：党总支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黄颂尧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范成忠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月份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（二）开展调研摸底工作，选准培养对象。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具体要求：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、把政治觉悟高、业务能力强、具有较强的事业心、责任感和奉献精神的教师确定为党员培养对象；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、做好专业评估，建立骨干教师信息表，制定专业规划；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、把符合条件的、具有发展潜力的党员教师确定为名师、名班主任、骨干教</w:t>
      </w:r>
      <w:r>
        <w:rPr>
          <w:rFonts w:ascii="宋体" w:eastAsia="宋体" w:hAnsi="宋体" w:cs="宋体" w:hint="eastAsia"/>
          <w:kern w:val="0"/>
          <w:sz w:val="24"/>
          <w:szCs w:val="24"/>
        </w:rPr>
        <w:t>师等教学业务骨干培养对象；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、各支部原则上不超过</w:t>
      </w: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人，突出培养重点，经支委会研究，报分管校领导审定后，报校办和教务处备案。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责任部门：党总支，办公室，南平一中第一党支部、第二党支部、第三党支部、第五党支部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黄颂尧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、黄志斌、范成忠、李宇馨、郑荣铃、王丽洁、吴慧珍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月份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（三）指定培养人，做好跟踪培养。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具体要求：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、党支部要为“双培养”对象至少指定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名培养人，培养人负责对“双培养”对象进行联系帮带、谈话教育和业务指导；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、培养人对培养对象每月至少一次具体指导，培养对象填写培养记录表。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责任部门：党总支，南平一中第一党支部、第二党支部、第三党支部、第五党支部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黄颂尧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、范成忠、李宇馨、郑荣铃、王丽洁、吴慧珍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（四）制定培养措施，加强分类指导。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具体要求：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、各支部结合实际拟定培养目标、培养措施、培养责任和培养时限；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、对于“双培养”对象中的非党员骨干教师，要有计划地开展党的基础知识和党的基本理论培训，帮助他们提高思想政治觉悟；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、加大对党员“双培养”对象的教学业务培训力度，通</w:t>
      </w:r>
      <w:r>
        <w:rPr>
          <w:rFonts w:ascii="宋体" w:eastAsia="宋体" w:hAnsi="宋体" w:cs="宋体" w:hint="eastAsia"/>
          <w:kern w:val="0"/>
          <w:sz w:val="24"/>
          <w:szCs w:val="24"/>
        </w:rPr>
        <w:t>过举办教育教学理论讲座、新课程改革培训、常规教研交流等方式，帮助他们提高教学专业能力和业务水平。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责任部门：党总支，教务处，教研室，南平一中第一党支部、第二党支部、第三党支部、第五党支部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黄颂尧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、张英勇、林晓、范成忠、李宇馨、郑荣铃、王丽洁、吴慧珍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（五）搭建成长平台，优先推荐培训。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具体要求：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、开展“党员专业技能示范”活动，扎实开展党员示范课、观摩课、公开课、岗位大练兵、多媒体运用</w:t>
      </w:r>
      <w:r>
        <w:rPr>
          <w:rFonts w:ascii="宋体" w:eastAsia="宋体" w:hAnsi="宋体" w:cs="宋体" w:hint="eastAsia"/>
          <w:kern w:val="0"/>
          <w:sz w:val="24"/>
          <w:szCs w:val="24"/>
        </w:rPr>
        <w:t>2.0</w:t>
      </w:r>
      <w:r>
        <w:rPr>
          <w:rFonts w:ascii="宋体" w:eastAsia="宋体" w:hAnsi="宋体" w:cs="宋体" w:hint="eastAsia"/>
          <w:kern w:val="0"/>
          <w:sz w:val="24"/>
          <w:szCs w:val="24"/>
        </w:rPr>
        <w:t>建设、板书设计等方面组织的活动，对非党员教师起到引领作用。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、结合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备课组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活动，有计划地在教案设计、课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例展示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等方面，展示党员教师的风采。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、优先安排“双培养”对象参加各类研修培训、承担教育课题研究。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、优先安排“双培养”对象参加优秀教师、骨干教师评选等活动。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责任部门：教务处、教研室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责任人：张英勇、林晓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（六）注重关键节点，加大宣传、表彰。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、各支部要把“双培养”工作开展情况通过公众号、校园网进行宣传，注意把握培养初期和成熟期两个节点进行宣传。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、在评优评先、年度考核、表彰先进中充分体现对骨干教师培养成为党员的同志倾斜。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责任部门：党总支，办公室，南平一中第一党支部、第二党支部、第三党支部、第五党支部</w:t>
      </w: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责任人：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黄颂尧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、黄志斌、范成忠、李宇馨、郑荣铃、王丽洁、吴慧珍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月前</w:t>
      </w: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834118">
      <w:pPr>
        <w:rPr>
          <w:rFonts w:ascii="宋体" w:eastAsia="宋体" w:hAnsi="宋体" w:cs="宋体"/>
          <w:kern w:val="0"/>
          <w:sz w:val="24"/>
          <w:szCs w:val="24"/>
        </w:rPr>
      </w:pPr>
    </w:p>
    <w:p w:rsidR="00834118" w:rsidRDefault="00DA01E6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</w:t>
      </w:r>
    </w:p>
    <w:p w:rsidR="00834118" w:rsidRDefault="00DA01E6">
      <w:pPr>
        <w:ind w:firstLineChars="2500" w:firstLine="60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:rsidR="00834118" w:rsidRDefault="00DA01E6">
      <w:pPr>
        <w:rPr>
          <w:rFonts w:eastAsia="宋体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中共南平第一中学</w:t>
      </w:r>
      <w:r>
        <w:rPr>
          <w:rFonts w:ascii="宋体" w:eastAsia="宋体" w:hAnsi="宋体" w:cs="宋体" w:hint="eastAsia"/>
          <w:kern w:val="0"/>
          <w:sz w:val="24"/>
          <w:szCs w:val="24"/>
        </w:rPr>
        <w:t>总支</w:t>
      </w:r>
      <w:r>
        <w:rPr>
          <w:rFonts w:ascii="宋体" w:eastAsia="宋体" w:hAnsi="宋体" w:cs="宋体" w:hint="eastAsia"/>
          <w:kern w:val="0"/>
          <w:sz w:val="24"/>
          <w:szCs w:val="24"/>
        </w:rPr>
        <w:t>委员会</w:t>
      </w:r>
    </w:p>
    <w:sectPr w:rsidR="00834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E6" w:rsidRDefault="00DA01E6" w:rsidP="004F02F1">
      <w:r>
        <w:separator/>
      </w:r>
    </w:p>
  </w:endnote>
  <w:endnote w:type="continuationSeparator" w:id="0">
    <w:p w:rsidR="00DA01E6" w:rsidRDefault="00DA01E6" w:rsidP="004F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E6" w:rsidRDefault="00DA01E6" w:rsidP="004F02F1">
      <w:r>
        <w:separator/>
      </w:r>
    </w:p>
  </w:footnote>
  <w:footnote w:type="continuationSeparator" w:id="0">
    <w:p w:rsidR="00DA01E6" w:rsidRDefault="00DA01E6" w:rsidP="004F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06"/>
    <w:rsid w:val="000D26E1"/>
    <w:rsid w:val="002120B6"/>
    <w:rsid w:val="003701A3"/>
    <w:rsid w:val="004F02F1"/>
    <w:rsid w:val="005B0F36"/>
    <w:rsid w:val="00620385"/>
    <w:rsid w:val="006A3ECB"/>
    <w:rsid w:val="00737771"/>
    <w:rsid w:val="00834118"/>
    <w:rsid w:val="00965BA8"/>
    <w:rsid w:val="00A62706"/>
    <w:rsid w:val="00AE3DF2"/>
    <w:rsid w:val="00BE706D"/>
    <w:rsid w:val="00BF33D1"/>
    <w:rsid w:val="00DA01E6"/>
    <w:rsid w:val="00E47581"/>
    <w:rsid w:val="553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273</Words>
  <Characters>1562</Characters>
  <Application>Microsoft Office Word</Application>
  <DocSecurity>0</DocSecurity>
  <Lines>13</Lines>
  <Paragraphs>3</Paragraphs>
  <ScaleCrop>false</ScaleCrop>
  <Company>MS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2022-04-11T03:32:00Z</dcterms:created>
  <dcterms:modified xsi:type="dcterms:W3CDTF">2022-04-11T03:32:00Z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372B6EB03A1741A9A9C32C2724BE4864</vt:lpwstr>
  </property>
</Properties>
</file>