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pacing w:val="0"/>
          <w:sz w:val="44"/>
          <w:szCs w:val="44"/>
          <w:lang w:eastAsia="zh-CN"/>
        </w:rPr>
      </w:pPr>
      <w:bookmarkStart w:id="0" w:name="_GoBack"/>
      <w:bookmarkEnd w:id="0"/>
      <w:r>
        <w:rPr>
          <w:rFonts w:hint="eastAsia" w:ascii="宋体" w:hAnsi="宋体" w:eastAsia="宋体" w:cs="宋体"/>
          <w:b/>
          <w:bCs/>
          <w:spacing w:val="0"/>
          <w:sz w:val="44"/>
          <w:szCs w:val="44"/>
          <w:lang w:eastAsia="zh-CN"/>
        </w:rPr>
        <w:t>关于</w:t>
      </w:r>
      <w:r>
        <w:rPr>
          <w:rFonts w:hint="eastAsia" w:ascii="宋体" w:hAnsi="宋体" w:eastAsia="宋体" w:cs="宋体"/>
          <w:b/>
          <w:bCs/>
          <w:spacing w:val="0"/>
          <w:sz w:val="44"/>
          <w:szCs w:val="44"/>
          <w:lang w:val="en-US" w:eastAsia="zh-CN"/>
        </w:rPr>
        <w:t>纠治节日“四风”的工作提示</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各县（市、区）教育局，市直属各学校：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中秋、国庆节日将至，又正值开学季和教师节，为落实市纪委监委纠治节日“四风”有关部署，坚守节点，确保节日期间风清气正，为党的二十大胜利召开营造良好氛围，现就有关工作提示如下。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1.压实主体责任。</w:t>
      </w:r>
      <w:r>
        <w:rPr>
          <w:rFonts w:hint="eastAsia" w:ascii="仿宋_GB2312" w:hAnsi="仿宋_GB2312" w:eastAsia="仿宋_GB2312" w:cs="仿宋_GB2312"/>
          <w:spacing w:val="0"/>
          <w:sz w:val="32"/>
          <w:szCs w:val="32"/>
          <w:lang w:val="en-US" w:eastAsia="zh-CN"/>
        </w:rPr>
        <w:t>各地各校党组织要切实提高政治站位，认真履行作风建设主体责任，组织全体教师开展一次专题学习，深入学习贯彻习近平总书记关于教育和教师工作的重要指示和加强全面从严治党的重要指示精神，促进广大教师进一步形成落实中央八项规定精神的政治自觉、思想自觉、行动自觉。党员领导干部要带好头、做表率，发挥头雁效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2.加强预防提醒。</w:t>
      </w:r>
      <w:r>
        <w:rPr>
          <w:rFonts w:hint="eastAsia" w:ascii="仿宋_GB2312" w:hAnsi="仿宋_GB2312" w:eastAsia="仿宋_GB2312" w:cs="仿宋_GB2312"/>
          <w:spacing w:val="0"/>
          <w:sz w:val="32"/>
          <w:szCs w:val="32"/>
          <w:lang w:val="en-US" w:eastAsia="zh-CN"/>
        </w:rPr>
        <w:t>通过“致教职工的一封信”“致家长的一封信”等形式加强对广大教师的教育提醒。要把加强作风建设与推进廉洁文化建设贯通起来，倡导用简朴、节俭、文明的方式表达感恩之心。在教育系统广泛开展一次约谈提醒，学校党员领导干部要主动深入科室、年段，与教师开展面对面思想交流，确保访谈提醒覆盖“全体教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3.强化监督管理。</w:t>
      </w:r>
      <w:r>
        <w:rPr>
          <w:rFonts w:hint="eastAsia" w:ascii="仿宋_GB2312" w:hAnsi="仿宋_GB2312" w:eastAsia="仿宋_GB2312" w:cs="仿宋_GB2312"/>
          <w:spacing w:val="0"/>
          <w:sz w:val="32"/>
          <w:szCs w:val="32"/>
          <w:lang w:val="en-US" w:eastAsia="zh-CN"/>
        </w:rPr>
        <w:t>要加强监督执纪，对教师违规收送月饼、蟹卡蟹券、“天价茶”等问题毫不手软、从严处置。要畅通举报渠道，设立举报电话和举报信箱，对群众提供的线索认真调查核对并及时处理，对无视纪律要求、顶风违纪的，发现一起、查处一起，曝光一起，绝不姑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4.推动化风成俗。</w:t>
      </w:r>
      <w:r>
        <w:rPr>
          <w:rFonts w:hint="eastAsia" w:ascii="仿宋_GB2312" w:hAnsi="仿宋_GB2312" w:eastAsia="仿宋_GB2312" w:cs="仿宋_GB2312"/>
          <w:spacing w:val="0"/>
          <w:sz w:val="32"/>
          <w:szCs w:val="32"/>
          <w:lang w:val="en-US" w:eastAsia="zh-CN"/>
        </w:rPr>
        <w:t>各地各校要加大宣传力度，摒弃以吃请、请吃体现尊重老师、感恩老师的庸俗陋习，大力弘扬中华民族尊师重教传统美德，积极探索推动构建新型师生关系。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779" w:firstLineChars="1181"/>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中共南平市委教育工委</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2022年9月5日</w:t>
      </w:r>
    </w:p>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97060"/>
    <w:rsid w:val="09420C7E"/>
    <w:rsid w:val="11D81221"/>
    <w:rsid w:val="13897060"/>
    <w:rsid w:val="3F7E0836"/>
    <w:rsid w:val="465E293F"/>
    <w:rsid w:val="49736989"/>
    <w:rsid w:val="6D87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2022-09-04T01:20:00Z</dcterms:created>
  <dc:creator>IQ75</dc:creator>
  <cp:lastModifiedBy>Administrator</cp:lastModifiedBy>
  <dcterms:modified xsi:type="dcterms:W3CDTF">2022-09-06T07:39:34Z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