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5A2" w:rsidRPr="00D01275" w:rsidRDefault="00C565A2" w:rsidP="00D01275">
      <w:pPr>
        <w:pStyle w:val="Default"/>
        <w:widowControl/>
        <w:rPr>
          <w:rFonts w:ascii="黑体" w:eastAsia="黑体" w:hAnsi="黑体"/>
          <w:sz w:val="32"/>
          <w:szCs w:val="32"/>
        </w:rPr>
      </w:pPr>
      <w:bookmarkStart w:id="0" w:name="_GoBack"/>
      <w:bookmarkEnd w:id="0"/>
    </w:p>
    <w:p w:rsidR="00C565A2" w:rsidRDefault="00C565A2">
      <w:pPr>
        <w:widowControl/>
        <w:rPr>
          <w:sz w:val="32"/>
          <w:szCs w:val="32"/>
        </w:rPr>
      </w:pPr>
    </w:p>
    <w:p w:rsidR="00C565A2" w:rsidRDefault="00C565A2">
      <w:pPr>
        <w:widowControl/>
        <w:jc w:val="center"/>
        <w:rPr>
          <w:sz w:val="84"/>
          <w:szCs w:val="84"/>
        </w:rPr>
      </w:pPr>
    </w:p>
    <w:p w:rsidR="00C565A2" w:rsidRDefault="00C565A2">
      <w:pPr>
        <w:widowControl/>
        <w:jc w:val="center"/>
        <w:rPr>
          <w:sz w:val="84"/>
          <w:szCs w:val="84"/>
        </w:rPr>
      </w:pPr>
    </w:p>
    <w:p w:rsidR="00C565A2" w:rsidRDefault="0011359E">
      <w:pPr>
        <w:widowControl/>
        <w:jc w:val="center"/>
        <w:rPr>
          <w:rFonts w:ascii="方正小标宋简体" w:eastAsia="方正小标宋简体"/>
          <w:sz w:val="84"/>
          <w:szCs w:val="84"/>
        </w:rPr>
      </w:pPr>
      <w:r>
        <w:rPr>
          <w:rFonts w:ascii="方正小标宋简体" w:eastAsia="方正小标宋简体" w:hint="eastAsia"/>
          <w:sz w:val="84"/>
          <w:szCs w:val="84"/>
        </w:rPr>
        <w:t>2023</w:t>
      </w:r>
      <w:r>
        <w:rPr>
          <w:rFonts w:ascii="方正小标宋简体" w:eastAsia="方正小标宋简体" w:hint="eastAsia"/>
          <w:sz w:val="84"/>
          <w:szCs w:val="84"/>
        </w:rPr>
        <w:t>年度</w:t>
      </w:r>
    </w:p>
    <w:p w:rsidR="00C565A2" w:rsidRDefault="0011359E">
      <w:pPr>
        <w:widowControl/>
        <w:jc w:val="center"/>
        <w:rPr>
          <w:rFonts w:ascii="方正小标宋简体" w:eastAsia="方正小标宋简体"/>
          <w:sz w:val="84"/>
          <w:szCs w:val="84"/>
        </w:rPr>
      </w:pPr>
      <w:r>
        <w:rPr>
          <w:rFonts w:ascii="方正小标宋简体" w:eastAsia="方正小标宋简体" w:hint="eastAsia"/>
          <w:sz w:val="84"/>
          <w:szCs w:val="84"/>
        </w:rPr>
        <w:t>福建省南平第一中学</w:t>
      </w:r>
      <w:r>
        <w:rPr>
          <w:rFonts w:ascii="方正小标宋简体" w:eastAsia="方正小标宋简体" w:hint="eastAsia"/>
          <w:sz w:val="84"/>
          <w:szCs w:val="84"/>
        </w:rPr>
        <w:t>部门预算</w:t>
      </w:r>
    </w:p>
    <w:p w:rsidR="00C565A2" w:rsidRDefault="0011359E">
      <w:pPr>
        <w:widowControl/>
        <w:rPr>
          <w:sz w:val="84"/>
          <w:szCs w:val="84"/>
        </w:rPr>
      </w:pPr>
      <w:r>
        <w:rPr>
          <w:sz w:val="84"/>
          <w:szCs w:val="84"/>
        </w:rPr>
        <w:br w:type="page"/>
      </w:r>
    </w:p>
    <w:p w:rsidR="00C565A2" w:rsidRPr="00D01275" w:rsidRDefault="0011359E">
      <w:pPr>
        <w:pStyle w:val="a3"/>
        <w:jc w:val="center"/>
        <w:rPr>
          <w:rFonts w:ascii="方正小标宋简体" w:eastAsia="方正小标宋简体" w:hAnsiTheme="majorEastAsia"/>
          <w:sz w:val="44"/>
          <w:lang w:eastAsia="zh-CN"/>
        </w:rPr>
      </w:pPr>
      <w:r w:rsidRPr="00D01275">
        <w:rPr>
          <w:rFonts w:ascii="方正小标宋简体" w:eastAsia="方正小标宋简体" w:hAnsiTheme="majorEastAsia" w:hint="eastAsia"/>
          <w:sz w:val="44"/>
          <w:lang w:eastAsia="zh-CN"/>
        </w:rPr>
        <w:lastRenderedPageBreak/>
        <w:t>目</w:t>
      </w:r>
      <w:r w:rsidRPr="00D01275">
        <w:rPr>
          <w:rFonts w:ascii="方正小标宋简体" w:eastAsia="方正小标宋简体" w:hAnsiTheme="majorEastAsia"/>
          <w:sz w:val="44"/>
          <w:lang w:eastAsia="zh-CN"/>
        </w:rPr>
        <w:t xml:space="preserve">  </w:t>
      </w:r>
      <w:r w:rsidRPr="00D01275">
        <w:rPr>
          <w:rFonts w:ascii="方正小标宋简体" w:eastAsia="方正小标宋简体" w:hAnsiTheme="majorEastAsia" w:hint="eastAsia"/>
          <w:sz w:val="44"/>
          <w:lang w:eastAsia="zh-CN"/>
        </w:rPr>
        <w:t>录</w:t>
      </w:r>
    </w:p>
    <w:p w:rsidR="00C565A2" w:rsidRDefault="00C565A2">
      <w:pPr>
        <w:pStyle w:val="a3"/>
        <w:rPr>
          <w:rFonts w:asciiTheme="majorEastAsia" w:eastAsiaTheme="majorEastAsia" w:hAnsiTheme="majorEastAsia"/>
          <w:sz w:val="36"/>
          <w:lang w:eastAsia="zh-CN"/>
        </w:rPr>
      </w:pPr>
    </w:p>
    <w:p w:rsidR="00C565A2" w:rsidRPr="00D01275" w:rsidRDefault="0011359E">
      <w:pPr>
        <w:pStyle w:val="a3"/>
        <w:rPr>
          <w:rFonts w:ascii="仿宋" w:eastAsia="仿宋" w:hAnsi="仿宋"/>
          <w:b/>
          <w:sz w:val="36"/>
          <w:lang w:eastAsia="zh-CN"/>
        </w:rPr>
      </w:pPr>
      <w:r w:rsidRPr="00D01275">
        <w:rPr>
          <w:rFonts w:ascii="仿宋" w:eastAsia="仿宋" w:hAnsi="仿宋" w:hint="eastAsia"/>
          <w:b/>
          <w:sz w:val="36"/>
          <w:lang w:eastAsia="zh-CN"/>
        </w:rPr>
        <w:t>第一部分</w:t>
      </w:r>
      <w:r w:rsidRPr="00D01275">
        <w:rPr>
          <w:rFonts w:ascii="仿宋" w:eastAsia="仿宋" w:hAnsi="仿宋"/>
          <w:b/>
          <w:sz w:val="36"/>
          <w:lang w:eastAsia="zh-CN"/>
        </w:rPr>
        <w:t xml:space="preserve"> </w:t>
      </w:r>
      <w:r w:rsidRPr="00D01275">
        <w:rPr>
          <w:rFonts w:ascii="仿宋" w:eastAsia="仿宋" w:hAnsi="仿宋" w:hint="eastAsia"/>
          <w:b/>
          <w:sz w:val="36"/>
          <w:lang w:eastAsia="zh-CN"/>
        </w:rPr>
        <w:t>部门概况</w:t>
      </w:r>
    </w:p>
    <w:p w:rsidR="00C565A2" w:rsidRPr="00D01275" w:rsidRDefault="0011359E" w:rsidP="00D01275">
      <w:pPr>
        <w:pStyle w:val="a3"/>
        <w:ind w:firstLineChars="100" w:firstLine="360"/>
        <w:rPr>
          <w:rFonts w:ascii="仿宋" w:eastAsia="仿宋" w:hAnsi="仿宋"/>
          <w:sz w:val="36"/>
          <w:lang w:eastAsia="zh-CN"/>
        </w:rPr>
      </w:pPr>
      <w:r w:rsidRPr="00D01275">
        <w:rPr>
          <w:rFonts w:ascii="仿宋" w:eastAsia="仿宋" w:hAnsi="仿宋" w:hint="eastAsia"/>
          <w:sz w:val="36"/>
          <w:lang w:eastAsia="zh-CN"/>
        </w:rPr>
        <w:t>一、部门主要职责</w:t>
      </w:r>
    </w:p>
    <w:p w:rsidR="00C565A2" w:rsidRDefault="0011359E" w:rsidP="00D01275">
      <w:pPr>
        <w:pStyle w:val="a3"/>
        <w:ind w:firstLineChars="100" w:firstLine="360"/>
        <w:rPr>
          <w:rFonts w:ascii="仿宋" w:eastAsia="仿宋" w:hAnsi="仿宋"/>
          <w:sz w:val="36"/>
          <w:lang w:eastAsia="zh-CN"/>
        </w:rPr>
      </w:pPr>
      <w:r w:rsidRPr="00D01275">
        <w:rPr>
          <w:rFonts w:ascii="仿宋" w:eastAsia="仿宋" w:hAnsi="仿宋" w:hint="eastAsia"/>
          <w:sz w:val="36"/>
          <w:lang w:eastAsia="zh-CN"/>
        </w:rPr>
        <w:t>二、部门预算单位构成</w:t>
      </w:r>
    </w:p>
    <w:p w:rsidR="00C565A2" w:rsidRPr="00D01275" w:rsidRDefault="0011359E" w:rsidP="00D01275">
      <w:pPr>
        <w:pStyle w:val="a3"/>
        <w:ind w:firstLineChars="100" w:firstLine="360"/>
        <w:rPr>
          <w:rFonts w:ascii="仿宋" w:eastAsia="仿宋" w:hAnsi="仿宋"/>
          <w:sz w:val="36"/>
          <w:lang w:eastAsia="zh-CN"/>
        </w:rPr>
      </w:pPr>
      <w:r w:rsidRPr="00D01275">
        <w:rPr>
          <w:rFonts w:ascii="仿宋" w:eastAsia="仿宋" w:hAnsi="仿宋" w:hint="eastAsia"/>
          <w:sz w:val="36"/>
          <w:lang w:eastAsia="zh-CN"/>
        </w:rPr>
        <w:t>三、部门主要工作任务</w:t>
      </w:r>
    </w:p>
    <w:p w:rsidR="00C565A2" w:rsidRPr="00D01275" w:rsidRDefault="0011359E">
      <w:pPr>
        <w:pStyle w:val="a3"/>
        <w:rPr>
          <w:rFonts w:ascii="仿宋" w:eastAsia="仿宋" w:hAnsi="仿宋"/>
          <w:b/>
          <w:sz w:val="36"/>
          <w:lang w:eastAsia="zh-CN"/>
        </w:rPr>
      </w:pPr>
      <w:r w:rsidRPr="00D01275">
        <w:rPr>
          <w:rFonts w:ascii="仿宋" w:eastAsia="仿宋" w:hAnsi="仿宋" w:hint="eastAsia"/>
          <w:b/>
          <w:sz w:val="36"/>
          <w:lang w:eastAsia="zh-CN"/>
        </w:rPr>
        <w:t>第二部分</w:t>
      </w:r>
      <w:r w:rsidRPr="00D01275">
        <w:rPr>
          <w:rFonts w:ascii="仿宋" w:eastAsia="仿宋" w:hAnsi="仿宋"/>
          <w:b/>
          <w:sz w:val="36"/>
          <w:lang w:eastAsia="zh-CN"/>
        </w:rPr>
        <w:t xml:space="preserve"> </w:t>
      </w:r>
      <w:r w:rsidRPr="00D01275">
        <w:rPr>
          <w:rFonts w:ascii="仿宋" w:eastAsia="仿宋" w:hAnsi="仿宋"/>
          <w:b/>
          <w:sz w:val="36"/>
          <w:lang w:eastAsia="zh-CN"/>
        </w:rPr>
        <w:t>2023</w:t>
      </w:r>
      <w:r w:rsidRPr="00D01275">
        <w:rPr>
          <w:rFonts w:ascii="仿宋" w:eastAsia="仿宋" w:hAnsi="仿宋" w:hint="eastAsia"/>
          <w:b/>
          <w:sz w:val="36"/>
          <w:lang w:eastAsia="zh-CN"/>
        </w:rPr>
        <w:t>年度部门预算表</w:t>
      </w:r>
    </w:p>
    <w:p w:rsidR="00C565A2" w:rsidRDefault="0011359E" w:rsidP="00D01275">
      <w:pPr>
        <w:pStyle w:val="a3"/>
        <w:ind w:firstLineChars="100" w:firstLine="360"/>
        <w:rPr>
          <w:rFonts w:ascii="仿宋" w:eastAsia="仿宋" w:hAnsi="仿宋"/>
          <w:sz w:val="36"/>
          <w:lang w:eastAsia="zh-CN"/>
        </w:rPr>
      </w:pPr>
      <w:r w:rsidRPr="00D01275">
        <w:rPr>
          <w:rFonts w:ascii="仿宋" w:eastAsia="仿宋" w:hAnsi="仿宋" w:hint="eastAsia"/>
          <w:sz w:val="36"/>
          <w:lang w:eastAsia="zh-CN"/>
        </w:rPr>
        <w:t>一、收支预算总表</w:t>
      </w:r>
    </w:p>
    <w:p w:rsidR="00C565A2" w:rsidRDefault="0011359E" w:rsidP="00D01275">
      <w:pPr>
        <w:pStyle w:val="a3"/>
        <w:ind w:firstLineChars="100" w:firstLine="360"/>
        <w:rPr>
          <w:rFonts w:ascii="仿宋" w:eastAsia="仿宋" w:hAnsi="仿宋"/>
          <w:sz w:val="36"/>
          <w:lang w:eastAsia="zh-CN"/>
        </w:rPr>
      </w:pPr>
      <w:r w:rsidRPr="00D01275">
        <w:rPr>
          <w:rFonts w:ascii="仿宋" w:eastAsia="仿宋" w:hAnsi="仿宋" w:hint="eastAsia"/>
          <w:sz w:val="36"/>
          <w:lang w:eastAsia="zh-CN"/>
        </w:rPr>
        <w:t>二、收入预算总表</w:t>
      </w:r>
    </w:p>
    <w:p w:rsidR="00C565A2" w:rsidRPr="00D01275" w:rsidRDefault="0011359E" w:rsidP="00D01275">
      <w:pPr>
        <w:pStyle w:val="a3"/>
        <w:ind w:firstLineChars="100" w:firstLine="360"/>
        <w:rPr>
          <w:rFonts w:ascii="仿宋" w:eastAsia="仿宋" w:hAnsi="仿宋"/>
          <w:sz w:val="36"/>
          <w:lang w:eastAsia="zh-CN"/>
        </w:rPr>
      </w:pPr>
      <w:r w:rsidRPr="00D01275">
        <w:rPr>
          <w:rFonts w:ascii="仿宋" w:eastAsia="仿宋" w:hAnsi="仿宋" w:hint="eastAsia"/>
          <w:sz w:val="36"/>
          <w:lang w:eastAsia="zh-CN"/>
        </w:rPr>
        <w:t>三、支出预算总表</w:t>
      </w:r>
    </w:p>
    <w:p w:rsidR="00C565A2" w:rsidRDefault="0011359E" w:rsidP="00D01275">
      <w:pPr>
        <w:pStyle w:val="a3"/>
        <w:ind w:firstLineChars="100" w:firstLine="360"/>
        <w:rPr>
          <w:rFonts w:ascii="仿宋" w:eastAsia="仿宋" w:hAnsi="仿宋"/>
          <w:sz w:val="36"/>
          <w:lang w:eastAsia="zh-CN"/>
        </w:rPr>
      </w:pPr>
      <w:r w:rsidRPr="00D01275">
        <w:rPr>
          <w:rFonts w:ascii="仿宋" w:eastAsia="仿宋" w:hAnsi="仿宋" w:hint="eastAsia"/>
          <w:sz w:val="36"/>
          <w:lang w:eastAsia="zh-CN"/>
        </w:rPr>
        <w:t>四、财政拨款收支预算总表</w:t>
      </w:r>
    </w:p>
    <w:p w:rsidR="00C565A2" w:rsidRDefault="0011359E" w:rsidP="00D01275">
      <w:pPr>
        <w:pStyle w:val="a3"/>
        <w:ind w:firstLineChars="100" w:firstLine="360"/>
        <w:rPr>
          <w:rFonts w:ascii="仿宋" w:eastAsia="仿宋" w:hAnsi="仿宋"/>
          <w:sz w:val="36"/>
          <w:lang w:eastAsia="zh-CN"/>
        </w:rPr>
      </w:pPr>
      <w:r w:rsidRPr="00D01275">
        <w:rPr>
          <w:rFonts w:ascii="仿宋" w:eastAsia="仿宋" w:hAnsi="仿宋" w:hint="eastAsia"/>
          <w:sz w:val="36"/>
          <w:lang w:eastAsia="zh-CN"/>
        </w:rPr>
        <w:t>五、一般公共预算拨款支出预算表</w:t>
      </w:r>
    </w:p>
    <w:p w:rsidR="00C565A2" w:rsidRPr="00D01275" w:rsidRDefault="0011359E" w:rsidP="00D01275">
      <w:pPr>
        <w:pStyle w:val="a3"/>
        <w:ind w:firstLineChars="100" w:firstLine="360"/>
        <w:rPr>
          <w:rFonts w:ascii="仿宋" w:eastAsia="仿宋" w:hAnsi="仿宋"/>
          <w:sz w:val="36"/>
          <w:lang w:eastAsia="zh-CN"/>
        </w:rPr>
      </w:pPr>
      <w:r w:rsidRPr="00D01275">
        <w:rPr>
          <w:rFonts w:ascii="仿宋" w:eastAsia="仿宋" w:hAnsi="仿宋" w:hint="eastAsia"/>
          <w:sz w:val="36"/>
          <w:lang w:eastAsia="zh-CN"/>
        </w:rPr>
        <w:t>六、政府性基金</w:t>
      </w:r>
      <w:r w:rsidRPr="00D01275">
        <w:rPr>
          <w:rFonts w:ascii="仿宋" w:eastAsia="仿宋" w:hAnsi="仿宋" w:hint="eastAsia"/>
          <w:sz w:val="36"/>
          <w:lang w:eastAsia="zh-CN"/>
        </w:rPr>
        <w:t>预算</w:t>
      </w:r>
      <w:r w:rsidRPr="00D01275">
        <w:rPr>
          <w:rFonts w:ascii="仿宋" w:eastAsia="仿宋" w:hAnsi="仿宋" w:hint="eastAsia"/>
          <w:sz w:val="36"/>
          <w:lang w:eastAsia="zh-CN"/>
        </w:rPr>
        <w:t>拨款支出预算表</w:t>
      </w:r>
    </w:p>
    <w:p w:rsidR="00C565A2" w:rsidRPr="00D01275" w:rsidRDefault="0011359E" w:rsidP="00D01275">
      <w:pPr>
        <w:pStyle w:val="a3"/>
        <w:ind w:firstLineChars="100" w:firstLine="360"/>
        <w:rPr>
          <w:rFonts w:ascii="仿宋" w:eastAsia="仿宋" w:hAnsi="仿宋"/>
          <w:sz w:val="36"/>
          <w:lang w:eastAsia="zh-CN"/>
        </w:rPr>
      </w:pPr>
      <w:r w:rsidRPr="00D01275">
        <w:rPr>
          <w:rFonts w:ascii="仿宋" w:eastAsia="仿宋" w:hAnsi="仿宋" w:hint="eastAsia"/>
          <w:sz w:val="36"/>
          <w:lang w:eastAsia="zh-CN"/>
        </w:rPr>
        <w:t>七、</w:t>
      </w:r>
      <w:r w:rsidRPr="00D01275">
        <w:rPr>
          <w:rFonts w:ascii="仿宋" w:eastAsia="仿宋" w:hAnsi="仿宋" w:hint="eastAsia"/>
          <w:sz w:val="36"/>
          <w:lang w:eastAsia="zh-CN"/>
        </w:rPr>
        <w:t>国有资本经营预算拨款支出预算表</w:t>
      </w:r>
    </w:p>
    <w:p w:rsidR="00C565A2" w:rsidRDefault="0011359E" w:rsidP="00D01275">
      <w:pPr>
        <w:pStyle w:val="a3"/>
        <w:ind w:firstLineChars="100" w:firstLine="360"/>
        <w:rPr>
          <w:rFonts w:ascii="仿宋" w:eastAsia="仿宋" w:hAnsi="仿宋"/>
          <w:sz w:val="36"/>
          <w:lang w:eastAsia="zh-CN"/>
        </w:rPr>
      </w:pPr>
      <w:r w:rsidRPr="00D01275">
        <w:rPr>
          <w:rFonts w:ascii="仿宋" w:eastAsia="仿宋" w:hAnsi="仿宋" w:hint="eastAsia"/>
          <w:sz w:val="36"/>
          <w:lang w:eastAsia="zh-CN"/>
        </w:rPr>
        <w:t>八</w:t>
      </w:r>
      <w:r w:rsidRPr="00D01275">
        <w:rPr>
          <w:rFonts w:ascii="仿宋" w:eastAsia="仿宋" w:hAnsi="仿宋" w:hint="eastAsia"/>
          <w:sz w:val="36"/>
          <w:lang w:eastAsia="zh-CN"/>
        </w:rPr>
        <w:t>、一般公共预算支出经济分类情况表</w:t>
      </w:r>
    </w:p>
    <w:p w:rsidR="00C565A2" w:rsidRDefault="0011359E" w:rsidP="00D01275">
      <w:pPr>
        <w:pStyle w:val="a3"/>
        <w:ind w:firstLineChars="100" w:firstLine="360"/>
        <w:rPr>
          <w:rFonts w:ascii="仿宋" w:eastAsia="仿宋" w:hAnsi="仿宋"/>
          <w:sz w:val="36"/>
          <w:lang w:eastAsia="zh-CN"/>
        </w:rPr>
      </w:pPr>
      <w:r w:rsidRPr="00D01275">
        <w:rPr>
          <w:rFonts w:ascii="仿宋" w:eastAsia="仿宋" w:hAnsi="仿宋" w:hint="eastAsia"/>
          <w:sz w:val="36"/>
          <w:lang w:eastAsia="zh-CN"/>
        </w:rPr>
        <w:t>九</w:t>
      </w:r>
      <w:r w:rsidRPr="00D01275">
        <w:rPr>
          <w:rFonts w:ascii="仿宋" w:eastAsia="仿宋" w:hAnsi="仿宋" w:hint="eastAsia"/>
          <w:sz w:val="36"/>
          <w:lang w:eastAsia="zh-CN"/>
        </w:rPr>
        <w:t>、一般公共预算基本支出经济分类情况表</w:t>
      </w:r>
    </w:p>
    <w:p w:rsidR="00C565A2" w:rsidRDefault="0011359E" w:rsidP="00D01275">
      <w:pPr>
        <w:pStyle w:val="a3"/>
        <w:ind w:firstLineChars="100" w:firstLine="360"/>
        <w:rPr>
          <w:rFonts w:ascii="仿宋" w:eastAsia="仿宋" w:hAnsi="仿宋"/>
          <w:sz w:val="36"/>
          <w:lang w:eastAsia="zh-CN"/>
        </w:rPr>
      </w:pPr>
      <w:r w:rsidRPr="00D01275">
        <w:rPr>
          <w:rFonts w:ascii="仿宋" w:eastAsia="仿宋" w:hAnsi="仿宋" w:hint="eastAsia"/>
          <w:sz w:val="36"/>
          <w:lang w:eastAsia="zh-CN"/>
        </w:rPr>
        <w:t>十</w:t>
      </w:r>
      <w:r w:rsidRPr="00D01275">
        <w:rPr>
          <w:rFonts w:ascii="仿宋" w:eastAsia="仿宋" w:hAnsi="仿宋" w:hint="eastAsia"/>
          <w:sz w:val="36"/>
          <w:lang w:eastAsia="zh-CN"/>
        </w:rPr>
        <w:t>、一般公共预算“三公”经费支出预算表</w:t>
      </w:r>
    </w:p>
    <w:p w:rsidR="00C565A2" w:rsidRPr="00D01275" w:rsidRDefault="0011359E" w:rsidP="00D01275">
      <w:pPr>
        <w:pStyle w:val="a3"/>
        <w:numPr>
          <w:ilvl w:val="0"/>
          <w:numId w:val="1"/>
        </w:numPr>
        <w:ind w:firstLineChars="100" w:firstLine="360"/>
        <w:rPr>
          <w:rFonts w:ascii="仿宋" w:eastAsia="仿宋" w:hAnsi="仿宋"/>
          <w:sz w:val="36"/>
          <w:lang w:eastAsia="zh-CN"/>
        </w:rPr>
      </w:pPr>
      <w:r w:rsidRPr="00D01275">
        <w:rPr>
          <w:rFonts w:ascii="仿宋" w:eastAsia="仿宋" w:hAnsi="仿宋" w:hint="eastAsia"/>
          <w:sz w:val="36"/>
          <w:lang w:eastAsia="zh-CN"/>
        </w:rPr>
        <w:t>部门专项资金管理清单目录</w:t>
      </w:r>
    </w:p>
    <w:p w:rsidR="00C565A2" w:rsidRPr="00D01275" w:rsidRDefault="0011359E">
      <w:pPr>
        <w:widowControl/>
        <w:rPr>
          <w:rFonts w:ascii="仿宋" w:eastAsia="仿宋" w:hAnsi="仿宋"/>
          <w:b/>
          <w:sz w:val="40"/>
        </w:rPr>
      </w:pPr>
      <w:r w:rsidRPr="00D01275">
        <w:rPr>
          <w:rFonts w:ascii="仿宋" w:eastAsia="仿宋" w:hAnsi="仿宋" w:hint="eastAsia"/>
          <w:b/>
          <w:sz w:val="40"/>
        </w:rPr>
        <w:t>第三部分</w:t>
      </w:r>
      <w:r w:rsidRPr="00D01275">
        <w:rPr>
          <w:rFonts w:ascii="仿宋" w:eastAsia="仿宋" w:hAnsi="仿宋"/>
          <w:b/>
          <w:sz w:val="40"/>
        </w:rPr>
        <w:t xml:space="preserve"> </w:t>
      </w:r>
      <w:r w:rsidRPr="00D01275">
        <w:rPr>
          <w:rFonts w:ascii="仿宋" w:eastAsia="仿宋" w:hAnsi="仿宋"/>
          <w:b/>
          <w:sz w:val="40"/>
        </w:rPr>
        <w:t>2023</w:t>
      </w:r>
      <w:r w:rsidRPr="00D01275">
        <w:rPr>
          <w:rFonts w:ascii="仿宋" w:eastAsia="仿宋" w:hAnsi="仿宋" w:hint="eastAsia"/>
          <w:b/>
          <w:sz w:val="40"/>
        </w:rPr>
        <w:t>年度部门预算情况说明</w:t>
      </w:r>
    </w:p>
    <w:p w:rsidR="00C565A2" w:rsidRPr="00D01275" w:rsidRDefault="0011359E" w:rsidP="00D01275">
      <w:pPr>
        <w:widowControl/>
        <w:ind w:firstLineChars="100" w:firstLine="360"/>
        <w:rPr>
          <w:rFonts w:ascii="仿宋" w:eastAsia="仿宋" w:hAnsi="仿宋" w:cs="Times New Roman"/>
          <w:kern w:val="0"/>
          <w:sz w:val="36"/>
          <w:szCs w:val="20"/>
        </w:rPr>
      </w:pPr>
      <w:r w:rsidRPr="00D01275">
        <w:rPr>
          <w:rFonts w:ascii="仿宋" w:eastAsia="仿宋" w:hAnsi="仿宋" w:cs="Times New Roman" w:hint="eastAsia"/>
          <w:kern w:val="0"/>
          <w:sz w:val="36"/>
          <w:szCs w:val="20"/>
        </w:rPr>
        <w:t>一、预算收支总体情况</w:t>
      </w:r>
    </w:p>
    <w:p w:rsidR="00C565A2" w:rsidRPr="00D01275" w:rsidRDefault="0011359E" w:rsidP="00D01275">
      <w:pPr>
        <w:widowControl/>
        <w:ind w:firstLineChars="100" w:firstLine="360"/>
        <w:rPr>
          <w:rFonts w:ascii="仿宋" w:eastAsia="仿宋" w:hAnsi="仿宋" w:cs="Times New Roman"/>
          <w:kern w:val="0"/>
          <w:sz w:val="36"/>
          <w:szCs w:val="20"/>
        </w:rPr>
      </w:pPr>
      <w:r w:rsidRPr="00D01275">
        <w:rPr>
          <w:rFonts w:ascii="仿宋" w:eastAsia="仿宋" w:hAnsi="仿宋" w:cs="Times New Roman" w:hint="eastAsia"/>
          <w:kern w:val="0"/>
          <w:sz w:val="36"/>
          <w:szCs w:val="20"/>
        </w:rPr>
        <w:t>二、一般公共预算拨款支出情况</w:t>
      </w:r>
    </w:p>
    <w:p w:rsidR="00C565A2" w:rsidRDefault="0011359E" w:rsidP="00D01275">
      <w:pPr>
        <w:widowControl/>
        <w:ind w:firstLineChars="100" w:firstLine="360"/>
        <w:rPr>
          <w:rFonts w:ascii="仿宋" w:eastAsia="仿宋" w:hAnsi="仿宋" w:cs="Times New Roman"/>
          <w:kern w:val="0"/>
          <w:sz w:val="36"/>
          <w:szCs w:val="20"/>
        </w:rPr>
      </w:pPr>
      <w:r w:rsidRPr="00D01275">
        <w:rPr>
          <w:rFonts w:ascii="仿宋" w:eastAsia="仿宋" w:hAnsi="仿宋" w:cs="Times New Roman" w:hint="eastAsia"/>
          <w:kern w:val="0"/>
          <w:sz w:val="36"/>
          <w:szCs w:val="20"/>
        </w:rPr>
        <w:lastRenderedPageBreak/>
        <w:t>三、政府性基金预算拨款支出情况</w:t>
      </w:r>
    </w:p>
    <w:p w:rsidR="00C565A2" w:rsidRDefault="0011359E" w:rsidP="00D01275">
      <w:pPr>
        <w:widowControl/>
        <w:ind w:firstLineChars="100" w:firstLine="360"/>
        <w:rPr>
          <w:rFonts w:ascii="仿宋" w:eastAsia="仿宋" w:hAnsi="仿宋" w:cs="Times New Roman"/>
          <w:kern w:val="0"/>
          <w:sz w:val="36"/>
          <w:szCs w:val="20"/>
        </w:rPr>
      </w:pPr>
      <w:r w:rsidRPr="00D01275">
        <w:rPr>
          <w:rFonts w:ascii="仿宋" w:eastAsia="仿宋" w:hAnsi="仿宋" w:cs="Times New Roman" w:hint="eastAsia"/>
          <w:kern w:val="0"/>
          <w:sz w:val="36"/>
          <w:szCs w:val="20"/>
        </w:rPr>
        <w:t>四、国有资本经营预算拨款支出情况</w:t>
      </w:r>
    </w:p>
    <w:p w:rsidR="00C565A2" w:rsidRPr="00D01275" w:rsidRDefault="0011359E" w:rsidP="00D01275">
      <w:pPr>
        <w:widowControl/>
        <w:ind w:firstLineChars="100" w:firstLine="360"/>
        <w:rPr>
          <w:rFonts w:ascii="仿宋" w:eastAsia="仿宋" w:hAnsi="仿宋" w:cs="Times New Roman"/>
          <w:kern w:val="0"/>
          <w:sz w:val="36"/>
          <w:szCs w:val="20"/>
        </w:rPr>
      </w:pPr>
      <w:r w:rsidRPr="00D01275">
        <w:rPr>
          <w:rFonts w:ascii="仿宋" w:eastAsia="仿宋" w:hAnsi="仿宋" w:cs="Times New Roman" w:hint="eastAsia"/>
          <w:kern w:val="0"/>
          <w:sz w:val="36"/>
          <w:szCs w:val="20"/>
        </w:rPr>
        <w:t>五</w:t>
      </w:r>
      <w:r w:rsidRPr="00D01275">
        <w:rPr>
          <w:rFonts w:ascii="仿宋" w:eastAsia="仿宋" w:hAnsi="仿宋" w:cs="Times New Roman" w:hint="eastAsia"/>
          <w:kern w:val="0"/>
          <w:sz w:val="36"/>
          <w:szCs w:val="20"/>
        </w:rPr>
        <w:t>、</w:t>
      </w:r>
      <w:r>
        <w:rPr>
          <w:rFonts w:ascii="仿宋" w:eastAsia="仿宋" w:hAnsi="仿宋" w:cs="Times New Roman" w:hint="eastAsia"/>
          <w:kern w:val="0"/>
          <w:sz w:val="36"/>
          <w:szCs w:val="20"/>
        </w:rPr>
        <w:t>一般公共预算</w:t>
      </w:r>
      <w:r w:rsidRPr="00D01275">
        <w:rPr>
          <w:rFonts w:ascii="仿宋" w:eastAsia="仿宋" w:hAnsi="仿宋" w:cs="Times New Roman" w:hint="eastAsia"/>
          <w:kern w:val="0"/>
          <w:sz w:val="36"/>
          <w:szCs w:val="20"/>
        </w:rPr>
        <w:t>拨款</w:t>
      </w:r>
      <w:r w:rsidRPr="00D01275">
        <w:rPr>
          <w:rFonts w:ascii="仿宋" w:eastAsia="仿宋" w:hAnsi="仿宋" w:cs="Times New Roman" w:hint="eastAsia"/>
          <w:kern w:val="0"/>
          <w:sz w:val="36"/>
          <w:szCs w:val="20"/>
        </w:rPr>
        <w:t>基本支出情况</w:t>
      </w:r>
    </w:p>
    <w:p w:rsidR="00C565A2" w:rsidRPr="00D01275" w:rsidRDefault="0011359E" w:rsidP="00D01275">
      <w:pPr>
        <w:widowControl/>
        <w:ind w:firstLineChars="100" w:firstLine="360"/>
        <w:rPr>
          <w:rFonts w:ascii="仿宋" w:eastAsia="仿宋" w:hAnsi="仿宋" w:cs="Times New Roman"/>
          <w:kern w:val="0"/>
          <w:sz w:val="36"/>
          <w:szCs w:val="20"/>
        </w:rPr>
      </w:pPr>
      <w:r w:rsidRPr="00D01275">
        <w:rPr>
          <w:rFonts w:ascii="仿宋" w:eastAsia="仿宋" w:hAnsi="仿宋" w:cs="Times New Roman" w:hint="eastAsia"/>
          <w:kern w:val="0"/>
          <w:sz w:val="36"/>
          <w:szCs w:val="20"/>
        </w:rPr>
        <w:t>六</w:t>
      </w:r>
      <w:r w:rsidRPr="00D01275">
        <w:rPr>
          <w:rFonts w:ascii="仿宋" w:eastAsia="仿宋" w:hAnsi="仿宋" w:cs="Times New Roman" w:hint="eastAsia"/>
          <w:kern w:val="0"/>
          <w:sz w:val="36"/>
          <w:szCs w:val="20"/>
        </w:rPr>
        <w:t>、一般公共预算“三公”经费支出情况</w:t>
      </w:r>
    </w:p>
    <w:p w:rsidR="00C565A2" w:rsidRDefault="0011359E" w:rsidP="00D01275">
      <w:pPr>
        <w:widowControl/>
        <w:ind w:firstLineChars="100" w:firstLine="360"/>
        <w:rPr>
          <w:rFonts w:ascii="仿宋" w:eastAsia="仿宋" w:hAnsi="仿宋" w:cs="Times New Roman"/>
          <w:kern w:val="0"/>
          <w:sz w:val="36"/>
          <w:szCs w:val="20"/>
        </w:rPr>
      </w:pPr>
      <w:r w:rsidRPr="00D01275">
        <w:rPr>
          <w:rFonts w:ascii="仿宋" w:eastAsia="仿宋" w:hAnsi="仿宋" w:cs="Times New Roman" w:hint="eastAsia"/>
          <w:kern w:val="0"/>
          <w:sz w:val="36"/>
          <w:szCs w:val="20"/>
        </w:rPr>
        <w:t>七</w:t>
      </w:r>
      <w:r w:rsidRPr="00D01275">
        <w:rPr>
          <w:rFonts w:ascii="仿宋" w:eastAsia="仿宋" w:hAnsi="仿宋" w:cs="Times New Roman" w:hint="eastAsia"/>
          <w:kern w:val="0"/>
          <w:sz w:val="36"/>
          <w:szCs w:val="20"/>
        </w:rPr>
        <w:t>、预算绩效</w:t>
      </w:r>
      <w:r w:rsidRPr="00D01275">
        <w:rPr>
          <w:rFonts w:ascii="仿宋" w:eastAsia="仿宋" w:hAnsi="仿宋" w:cs="Times New Roman" w:hint="eastAsia"/>
          <w:kern w:val="0"/>
          <w:sz w:val="36"/>
          <w:szCs w:val="20"/>
        </w:rPr>
        <w:t>目标</w:t>
      </w:r>
      <w:r w:rsidRPr="00D01275">
        <w:rPr>
          <w:rFonts w:ascii="仿宋" w:eastAsia="仿宋" w:hAnsi="仿宋" w:cs="Times New Roman" w:hint="eastAsia"/>
          <w:kern w:val="0"/>
          <w:sz w:val="36"/>
          <w:szCs w:val="20"/>
        </w:rPr>
        <w:t>情况</w:t>
      </w:r>
    </w:p>
    <w:p w:rsidR="00C565A2" w:rsidRPr="00D01275" w:rsidRDefault="0011359E" w:rsidP="00D01275">
      <w:pPr>
        <w:widowControl/>
        <w:ind w:firstLineChars="100" w:firstLine="360"/>
        <w:rPr>
          <w:rFonts w:ascii="仿宋" w:eastAsia="仿宋" w:hAnsi="仿宋" w:cs="Times New Roman"/>
          <w:kern w:val="0"/>
          <w:sz w:val="36"/>
          <w:szCs w:val="20"/>
        </w:rPr>
      </w:pPr>
      <w:r w:rsidRPr="00D01275">
        <w:rPr>
          <w:rFonts w:ascii="仿宋" w:eastAsia="仿宋" w:hAnsi="仿宋" w:cs="Times New Roman" w:hint="eastAsia"/>
          <w:kern w:val="0"/>
          <w:sz w:val="36"/>
          <w:szCs w:val="20"/>
        </w:rPr>
        <w:t>八</w:t>
      </w:r>
      <w:r w:rsidRPr="00D01275">
        <w:rPr>
          <w:rFonts w:ascii="仿宋" w:eastAsia="仿宋" w:hAnsi="仿宋" w:cs="Times New Roman" w:hint="eastAsia"/>
          <w:kern w:val="0"/>
          <w:sz w:val="36"/>
          <w:szCs w:val="20"/>
        </w:rPr>
        <w:t>、其他重要事项说明</w:t>
      </w:r>
    </w:p>
    <w:p w:rsidR="00C565A2" w:rsidRPr="00D01275" w:rsidRDefault="0011359E">
      <w:pPr>
        <w:pStyle w:val="a3"/>
        <w:spacing w:before="3"/>
        <w:rPr>
          <w:rFonts w:ascii="仿宋" w:eastAsia="仿宋" w:hAnsi="仿宋"/>
          <w:sz w:val="26"/>
          <w:lang w:eastAsia="zh-CN"/>
        </w:rPr>
      </w:pPr>
      <w:r w:rsidRPr="00D01275">
        <w:rPr>
          <w:rFonts w:ascii="仿宋" w:eastAsia="仿宋" w:hAnsi="仿宋" w:hint="eastAsia"/>
          <w:b/>
          <w:sz w:val="40"/>
          <w:lang w:eastAsia="zh-CN"/>
        </w:rPr>
        <w:t>第四部分</w:t>
      </w:r>
      <w:r w:rsidRPr="00D01275">
        <w:rPr>
          <w:rFonts w:ascii="仿宋" w:eastAsia="仿宋" w:hAnsi="仿宋"/>
          <w:b/>
          <w:sz w:val="40"/>
          <w:lang w:eastAsia="zh-CN"/>
        </w:rPr>
        <w:t xml:space="preserve"> </w:t>
      </w:r>
      <w:r w:rsidRPr="00D01275">
        <w:rPr>
          <w:rFonts w:ascii="仿宋" w:eastAsia="仿宋" w:hAnsi="仿宋" w:hint="eastAsia"/>
          <w:b/>
          <w:sz w:val="40"/>
          <w:lang w:eastAsia="zh-CN"/>
        </w:rPr>
        <w:t>名词解释</w:t>
      </w:r>
    </w:p>
    <w:p w:rsidR="00C565A2" w:rsidRDefault="0011359E">
      <w:pPr>
        <w:widowControl/>
      </w:pPr>
      <w:r>
        <w:tab/>
      </w:r>
    </w:p>
    <w:p w:rsidR="00C565A2" w:rsidRDefault="0011359E">
      <w:pPr>
        <w:widowControl/>
        <w:spacing w:line="240" w:lineRule="auto"/>
        <w:jc w:val="left"/>
        <w:rPr>
          <w:rFonts w:ascii="黑体" w:eastAsia="黑体" w:hAnsi="黑体" w:cs="Times New Roman"/>
          <w:kern w:val="0"/>
          <w:sz w:val="36"/>
          <w:szCs w:val="36"/>
        </w:rPr>
      </w:pPr>
      <w:r>
        <w:rPr>
          <w:rFonts w:ascii="黑体" w:eastAsia="黑体" w:hAnsi="黑体"/>
          <w:sz w:val="36"/>
          <w:szCs w:val="36"/>
        </w:rPr>
        <w:br w:type="page"/>
      </w:r>
    </w:p>
    <w:p w:rsidR="00C565A2" w:rsidRDefault="00C565A2">
      <w:pPr>
        <w:pStyle w:val="a3"/>
        <w:jc w:val="center"/>
        <w:rPr>
          <w:rFonts w:ascii="黑体" w:eastAsia="黑体" w:hAnsi="黑体"/>
          <w:sz w:val="36"/>
          <w:szCs w:val="36"/>
          <w:lang w:eastAsia="zh-CN"/>
        </w:rPr>
      </w:pPr>
    </w:p>
    <w:p w:rsidR="00C565A2" w:rsidRDefault="00C565A2">
      <w:pPr>
        <w:pStyle w:val="a3"/>
        <w:jc w:val="center"/>
        <w:rPr>
          <w:rFonts w:ascii="黑体" w:eastAsia="黑体" w:hAnsi="黑体"/>
          <w:sz w:val="36"/>
          <w:szCs w:val="36"/>
          <w:lang w:eastAsia="zh-CN"/>
        </w:rPr>
      </w:pPr>
    </w:p>
    <w:p w:rsidR="00C565A2" w:rsidRDefault="00C565A2">
      <w:pPr>
        <w:pStyle w:val="a3"/>
        <w:jc w:val="center"/>
        <w:rPr>
          <w:rFonts w:ascii="黑体" w:eastAsia="黑体" w:hAnsi="黑体"/>
          <w:sz w:val="36"/>
          <w:szCs w:val="36"/>
          <w:lang w:eastAsia="zh-CN"/>
        </w:rPr>
      </w:pPr>
    </w:p>
    <w:p w:rsidR="00C565A2" w:rsidRDefault="00C565A2">
      <w:pPr>
        <w:pStyle w:val="a3"/>
        <w:jc w:val="center"/>
        <w:rPr>
          <w:rFonts w:ascii="黑体" w:eastAsia="黑体" w:hAnsi="黑体"/>
          <w:sz w:val="36"/>
          <w:szCs w:val="36"/>
          <w:lang w:eastAsia="zh-CN"/>
        </w:rPr>
      </w:pPr>
    </w:p>
    <w:p w:rsidR="00C565A2" w:rsidRDefault="00C565A2">
      <w:pPr>
        <w:pStyle w:val="a3"/>
        <w:jc w:val="center"/>
        <w:rPr>
          <w:rFonts w:ascii="黑体" w:eastAsia="黑体" w:hAnsi="黑体"/>
          <w:sz w:val="36"/>
          <w:szCs w:val="36"/>
          <w:lang w:eastAsia="zh-CN"/>
        </w:rPr>
      </w:pPr>
    </w:p>
    <w:p w:rsidR="00C565A2" w:rsidRDefault="00C565A2">
      <w:pPr>
        <w:pStyle w:val="a3"/>
        <w:jc w:val="center"/>
        <w:rPr>
          <w:rFonts w:ascii="黑体" w:eastAsia="黑体" w:hAnsi="黑体"/>
          <w:sz w:val="36"/>
          <w:szCs w:val="36"/>
          <w:lang w:eastAsia="zh-CN"/>
        </w:rPr>
      </w:pPr>
    </w:p>
    <w:p w:rsidR="00C565A2" w:rsidRDefault="00C565A2">
      <w:pPr>
        <w:pStyle w:val="a3"/>
        <w:jc w:val="center"/>
        <w:rPr>
          <w:rFonts w:ascii="黑体" w:eastAsia="黑体" w:hAnsi="黑体"/>
          <w:sz w:val="36"/>
          <w:szCs w:val="36"/>
          <w:lang w:eastAsia="zh-CN"/>
        </w:rPr>
      </w:pPr>
    </w:p>
    <w:p w:rsidR="00C565A2" w:rsidRDefault="00C565A2">
      <w:pPr>
        <w:pStyle w:val="a3"/>
        <w:jc w:val="center"/>
        <w:rPr>
          <w:rFonts w:ascii="黑体" w:eastAsia="黑体" w:hAnsi="黑体"/>
          <w:sz w:val="36"/>
          <w:szCs w:val="36"/>
          <w:lang w:eastAsia="zh-CN"/>
        </w:rPr>
      </w:pPr>
    </w:p>
    <w:p w:rsidR="00C565A2" w:rsidRDefault="0011359E" w:rsidP="00D01275">
      <w:pPr>
        <w:pStyle w:val="a3"/>
        <w:ind w:firstLineChars="500" w:firstLine="2800"/>
        <w:rPr>
          <w:rFonts w:ascii="黑体" w:eastAsia="黑体" w:hAnsi="黑体"/>
          <w:sz w:val="56"/>
          <w:szCs w:val="36"/>
          <w:lang w:eastAsia="zh-CN"/>
        </w:rPr>
      </w:pPr>
      <w:r w:rsidRPr="00D01275">
        <w:rPr>
          <w:rFonts w:ascii="黑体" w:eastAsia="黑体" w:hAnsi="黑体" w:hint="eastAsia"/>
          <w:sz w:val="56"/>
          <w:szCs w:val="36"/>
          <w:lang w:eastAsia="zh-CN"/>
        </w:rPr>
        <w:t>第一部分</w:t>
      </w:r>
      <w:r w:rsidRPr="00D01275">
        <w:rPr>
          <w:rFonts w:ascii="黑体" w:eastAsia="黑体" w:hAnsi="黑体"/>
          <w:sz w:val="56"/>
          <w:szCs w:val="36"/>
          <w:lang w:eastAsia="zh-CN"/>
        </w:rPr>
        <w:t xml:space="preserve"> </w:t>
      </w:r>
    </w:p>
    <w:p w:rsidR="00C565A2" w:rsidRPr="00D01275" w:rsidRDefault="0011359E">
      <w:pPr>
        <w:pStyle w:val="a3"/>
        <w:jc w:val="center"/>
        <w:rPr>
          <w:rFonts w:ascii="黑体" w:eastAsia="黑体" w:hAnsi="黑体"/>
          <w:sz w:val="56"/>
          <w:szCs w:val="36"/>
          <w:lang w:eastAsia="zh-CN"/>
        </w:rPr>
      </w:pPr>
      <w:r w:rsidRPr="00D01275">
        <w:rPr>
          <w:rFonts w:ascii="黑体" w:eastAsia="黑体" w:hAnsi="黑体" w:hint="eastAsia"/>
          <w:sz w:val="56"/>
          <w:szCs w:val="36"/>
          <w:lang w:eastAsia="zh-CN"/>
        </w:rPr>
        <w:t>部门概况</w:t>
      </w:r>
    </w:p>
    <w:p w:rsidR="00C565A2" w:rsidRDefault="00C565A2">
      <w:pPr>
        <w:pStyle w:val="a3"/>
        <w:rPr>
          <w:rFonts w:ascii="黑体" w:eastAsia="黑体" w:hAnsi="黑体"/>
          <w:sz w:val="36"/>
          <w:szCs w:val="36"/>
          <w:lang w:eastAsia="zh-CN"/>
        </w:rPr>
      </w:pPr>
    </w:p>
    <w:p w:rsidR="00C565A2" w:rsidRDefault="00C565A2">
      <w:pPr>
        <w:pStyle w:val="a3"/>
        <w:rPr>
          <w:rFonts w:ascii="黑体" w:eastAsia="黑体" w:hAnsi="黑体" w:cstheme="minorBidi"/>
          <w:kern w:val="2"/>
          <w:sz w:val="32"/>
          <w:szCs w:val="32"/>
          <w:lang w:eastAsia="zh-CN"/>
        </w:rPr>
        <w:sectPr w:rsidR="00C565A2">
          <w:headerReference w:type="default" r:id="rId8"/>
          <w:footerReference w:type="default" r:id="rId9"/>
          <w:pgSz w:w="11906" w:h="16838"/>
          <w:pgMar w:top="1440" w:right="1800" w:bottom="1440" w:left="1800" w:header="851" w:footer="992" w:gutter="0"/>
          <w:pgNumType w:start="1"/>
          <w:cols w:space="425"/>
          <w:docGrid w:type="lines" w:linePitch="312"/>
        </w:sectPr>
      </w:pPr>
    </w:p>
    <w:p w:rsidR="00C565A2" w:rsidRPr="00D01275" w:rsidRDefault="0011359E">
      <w:pPr>
        <w:pStyle w:val="a3"/>
        <w:rPr>
          <w:rFonts w:ascii="黑体" w:eastAsia="黑体" w:hAnsi="黑体" w:cstheme="minorBidi"/>
          <w:kern w:val="2"/>
          <w:sz w:val="32"/>
          <w:szCs w:val="32"/>
          <w:lang w:eastAsia="zh-CN"/>
        </w:rPr>
      </w:pPr>
      <w:r w:rsidRPr="00D01275">
        <w:rPr>
          <w:rFonts w:ascii="黑体" w:eastAsia="黑体" w:hAnsi="黑体" w:cstheme="minorBidi" w:hint="eastAsia"/>
          <w:kern w:val="2"/>
          <w:sz w:val="32"/>
          <w:szCs w:val="32"/>
          <w:lang w:eastAsia="zh-CN"/>
        </w:rPr>
        <w:lastRenderedPageBreak/>
        <w:t>一、部门主要职责</w:t>
      </w:r>
    </w:p>
    <w:p w:rsidR="00C565A2" w:rsidRDefault="0011359E">
      <w:pPr>
        <w:widowControl/>
        <w:spacing w:before="100" w:beforeAutospacing="1" w:after="100" w:afterAutospacing="1"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福建省南平第一中学的主要职责是：宣传贯彻执行党和国家的教育方针、政策、法律法规等，坚持依法治教、依法</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治学，贯彻执行南平市教育局的行政规章制度。配合上级政府制定符合党的教育方针和国家教育法律法规以及本校实际的教育发展规划和学校布局调整规划，并抓好组织实施和落实工作。组织开展本校的教育教学科研和教育教学改革，指导、管理、检查、评价本校的教育教学工作，按照国家规定的课程计划，开齐课程，开足课时，全面推进素质教育和德育建设，全面提高教育教学质量。</w:t>
      </w:r>
      <w:r>
        <w:rPr>
          <w:rFonts w:ascii="仿宋" w:eastAsia="仿宋" w:hAnsi="仿宋" w:cs="仿宋" w:hint="eastAsia"/>
          <w:kern w:val="0"/>
          <w:sz w:val="32"/>
          <w:szCs w:val="32"/>
        </w:rPr>
        <w:t xml:space="preserve"> </w:t>
      </w:r>
    </w:p>
    <w:p w:rsidR="00C565A2" w:rsidRDefault="0011359E">
      <w:pPr>
        <w:widowControl/>
        <w:spacing w:before="100" w:beforeAutospacing="1" w:after="100" w:afterAutospacing="1"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（一）按照干部和教师的职数、编制和管理权限，负责本校教师人事管理</w:t>
      </w:r>
      <w:r>
        <w:rPr>
          <w:rFonts w:ascii="仿宋" w:eastAsia="仿宋" w:hAnsi="仿宋" w:cs="仿宋" w:hint="eastAsia"/>
          <w:kern w:val="0"/>
          <w:sz w:val="32"/>
          <w:szCs w:val="32"/>
        </w:rPr>
        <w:t>、继续教育、考核考评等工作。</w:t>
      </w:r>
      <w:r>
        <w:rPr>
          <w:rFonts w:ascii="仿宋" w:eastAsia="仿宋" w:hAnsi="仿宋" w:cs="仿宋" w:hint="eastAsia"/>
          <w:kern w:val="0"/>
          <w:sz w:val="32"/>
          <w:szCs w:val="32"/>
        </w:rPr>
        <w:t xml:space="preserve"> </w:t>
      </w:r>
    </w:p>
    <w:p w:rsidR="00C565A2" w:rsidRDefault="0011359E">
      <w:pPr>
        <w:widowControl/>
        <w:spacing w:before="100" w:beforeAutospacing="1" w:after="100" w:afterAutospacing="1"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（二）负责科学管理、合理使用学校的设施和经费，并积极筹措资金，改善办学条件。</w:t>
      </w:r>
      <w:r>
        <w:rPr>
          <w:rFonts w:ascii="仿宋" w:eastAsia="仿宋" w:hAnsi="仿宋" w:cs="仿宋" w:hint="eastAsia"/>
          <w:kern w:val="0"/>
          <w:sz w:val="32"/>
          <w:szCs w:val="32"/>
        </w:rPr>
        <w:t xml:space="preserve"> </w:t>
      </w:r>
    </w:p>
    <w:p w:rsidR="00C565A2" w:rsidRDefault="0011359E">
      <w:pPr>
        <w:widowControl/>
        <w:spacing w:before="100" w:beforeAutospacing="1" w:after="100" w:afterAutospacing="1" w:line="600" w:lineRule="exact"/>
        <w:ind w:firstLineChars="200" w:firstLine="640"/>
        <w:outlineLvl w:val="2"/>
        <w:rPr>
          <w:rFonts w:ascii="仿宋" w:eastAsia="仿宋" w:hAnsi="仿宋" w:cs="仿宋"/>
          <w:kern w:val="0"/>
          <w:sz w:val="32"/>
          <w:szCs w:val="32"/>
        </w:rPr>
      </w:pPr>
      <w:bookmarkStart w:id="1" w:name="_Toc29207"/>
      <w:bookmarkStart w:id="2" w:name="_Toc9716"/>
      <w:bookmarkStart w:id="3" w:name="_Toc14937"/>
      <w:r>
        <w:rPr>
          <w:rFonts w:ascii="仿宋" w:eastAsia="仿宋" w:hAnsi="仿宋" w:cs="仿宋" w:hint="eastAsia"/>
          <w:kern w:val="0"/>
          <w:sz w:val="32"/>
          <w:szCs w:val="32"/>
        </w:rPr>
        <w:t>（三）依法接受各级教育行政部门的检查指导和人民群众的监督</w:t>
      </w:r>
      <w:r>
        <w:rPr>
          <w:rFonts w:ascii="仿宋" w:eastAsia="仿宋" w:hAnsi="仿宋" w:cs="仿宋" w:hint="eastAsia"/>
          <w:kern w:val="0"/>
          <w:sz w:val="32"/>
          <w:szCs w:val="32"/>
        </w:rPr>
        <w:t>。</w:t>
      </w:r>
      <w:bookmarkEnd w:id="1"/>
      <w:bookmarkEnd w:id="2"/>
      <w:bookmarkEnd w:id="3"/>
    </w:p>
    <w:p w:rsidR="00C565A2" w:rsidRPr="00D01275" w:rsidRDefault="0011359E">
      <w:pPr>
        <w:pStyle w:val="a3"/>
        <w:rPr>
          <w:rFonts w:ascii="黑体" w:eastAsia="黑体" w:hAnsi="黑体" w:cstheme="minorBidi"/>
          <w:kern w:val="2"/>
          <w:sz w:val="32"/>
          <w:szCs w:val="32"/>
          <w:lang w:eastAsia="zh-CN"/>
        </w:rPr>
      </w:pPr>
      <w:r w:rsidRPr="00D01275">
        <w:rPr>
          <w:rFonts w:ascii="黑体" w:eastAsia="黑体" w:hAnsi="黑体" w:cstheme="minorBidi" w:hint="eastAsia"/>
          <w:kern w:val="2"/>
          <w:sz w:val="32"/>
          <w:szCs w:val="32"/>
          <w:lang w:eastAsia="zh-CN"/>
        </w:rPr>
        <w:t>二、部门预算单位构成</w:t>
      </w:r>
    </w:p>
    <w:p w:rsidR="00C565A2" w:rsidRDefault="0011359E">
      <w:pPr>
        <w:widowControl/>
        <w:adjustRightInd w:val="0"/>
        <w:spacing w:before="100" w:beforeAutospacing="1" w:after="100" w:afterAutospacing="1" w:line="600" w:lineRule="exact"/>
        <w:ind w:firstLineChars="200" w:firstLine="640"/>
        <w:rPr>
          <w:rFonts w:ascii="仿宋" w:eastAsia="仿宋" w:hAnsi="仿宋" w:cs="Times New Roman"/>
          <w:kern w:val="0"/>
          <w:sz w:val="32"/>
          <w:szCs w:val="32"/>
        </w:rPr>
      </w:pPr>
      <w:r>
        <w:rPr>
          <w:rFonts w:ascii="仿宋" w:eastAsia="仿宋" w:hAnsi="仿宋" w:cs="仿宋" w:hint="eastAsia"/>
          <w:kern w:val="0"/>
          <w:sz w:val="32"/>
          <w:szCs w:val="32"/>
        </w:rPr>
        <w:t>从</w:t>
      </w:r>
      <w:r>
        <w:rPr>
          <w:rFonts w:ascii="仿宋" w:eastAsia="仿宋" w:hAnsi="仿宋" w:cs="仿宋" w:hint="eastAsia"/>
          <w:kern w:val="0"/>
          <w:sz w:val="32"/>
          <w:szCs w:val="32"/>
        </w:rPr>
        <w:t>预</w:t>
      </w:r>
      <w:r>
        <w:rPr>
          <w:rFonts w:ascii="仿宋" w:eastAsia="仿宋" w:hAnsi="仿宋" w:cs="仿宋" w:hint="eastAsia"/>
          <w:kern w:val="0"/>
          <w:sz w:val="32"/>
          <w:szCs w:val="32"/>
        </w:rPr>
        <w:t>算单位构成看，本单位包括</w:t>
      </w:r>
      <w:r>
        <w:rPr>
          <w:rFonts w:ascii="仿宋" w:eastAsia="仿宋" w:hAnsi="仿宋" w:cs="仿宋" w:hint="eastAsia"/>
          <w:kern w:val="0"/>
          <w:sz w:val="32"/>
          <w:szCs w:val="32"/>
        </w:rPr>
        <w:t>6</w:t>
      </w:r>
      <w:r>
        <w:rPr>
          <w:rFonts w:ascii="仿宋" w:eastAsia="仿宋" w:hAnsi="仿宋" w:cs="仿宋" w:hint="eastAsia"/>
          <w:kern w:val="0"/>
          <w:sz w:val="32"/>
          <w:szCs w:val="32"/>
        </w:rPr>
        <w:t>个内设机构，其中：列入</w:t>
      </w:r>
      <w:r>
        <w:rPr>
          <w:rFonts w:ascii="仿宋" w:eastAsia="仿宋" w:hAnsi="仿宋" w:cs="仿宋" w:hint="eastAsia"/>
          <w:kern w:val="0"/>
          <w:sz w:val="32"/>
          <w:szCs w:val="32"/>
        </w:rPr>
        <w:t>202</w:t>
      </w:r>
      <w:r>
        <w:rPr>
          <w:rFonts w:ascii="仿宋" w:eastAsia="仿宋" w:hAnsi="仿宋" w:cs="仿宋" w:hint="eastAsia"/>
          <w:kern w:val="0"/>
          <w:sz w:val="32"/>
          <w:szCs w:val="32"/>
        </w:rPr>
        <w:t>23</w:t>
      </w:r>
      <w:r>
        <w:rPr>
          <w:rFonts w:ascii="仿宋" w:eastAsia="仿宋" w:hAnsi="仿宋" w:cs="仿宋" w:hint="eastAsia"/>
          <w:kern w:val="0"/>
          <w:sz w:val="32"/>
          <w:szCs w:val="32"/>
        </w:rPr>
        <w:t>年部门</w:t>
      </w:r>
      <w:r>
        <w:rPr>
          <w:rFonts w:ascii="仿宋" w:eastAsia="仿宋" w:hAnsi="仿宋" w:cs="仿宋" w:hint="eastAsia"/>
          <w:kern w:val="0"/>
          <w:sz w:val="32"/>
          <w:szCs w:val="32"/>
        </w:rPr>
        <w:t>预</w:t>
      </w:r>
      <w:r>
        <w:rPr>
          <w:rFonts w:ascii="仿宋" w:eastAsia="仿宋" w:hAnsi="仿宋" w:cs="仿宋" w:hint="eastAsia"/>
          <w:kern w:val="0"/>
          <w:sz w:val="32"/>
          <w:szCs w:val="32"/>
        </w:rPr>
        <w:t>算编制范围的单位详细情况见下表</w:t>
      </w:r>
      <w:r>
        <w:rPr>
          <w:rFonts w:ascii="仿宋" w:eastAsia="仿宋" w:hAnsi="仿宋" w:cs="仿宋" w:hint="eastAsia"/>
          <w:kern w:val="0"/>
          <w:sz w:val="32"/>
          <w:szCs w:val="32"/>
        </w:rPr>
        <w:t>:</w:t>
      </w:r>
    </w:p>
    <w:p w:rsidR="00C565A2" w:rsidRDefault="00C565A2">
      <w:pPr>
        <w:tabs>
          <w:tab w:val="left" w:pos="7513"/>
        </w:tabs>
        <w:adjustRightInd w:val="0"/>
        <w:snapToGrid w:val="0"/>
        <w:spacing w:line="600" w:lineRule="exact"/>
        <w:ind w:firstLineChars="200" w:firstLine="640"/>
        <w:rPr>
          <w:rFonts w:ascii="仿宋" w:eastAsia="仿宋" w:hAnsi="仿宋"/>
          <w:sz w:val="32"/>
          <w:szCs w:val="32"/>
        </w:rPr>
      </w:pPr>
    </w:p>
    <w:tbl>
      <w:tblPr>
        <w:tblW w:w="8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0"/>
        <w:gridCol w:w="2189"/>
        <w:gridCol w:w="2087"/>
      </w:tblGrid>
      <w:tr w:rsidR="00C565A2" w:rsidTr="00D01275">
        <w:trPr>
          <w:jc w:val="center"/>
        </w:trPr>
        <w:tc>
          <w:tcPr>
            <w:tcW w:w="3830" w:type="dxa"/>
            <w:shd w:val="clear" w:color="auto" w:fill="auto"/>
          </w:tcPr>
          <w:p w:rsidR="00C565A2" w:rsidRDefault="0011359E">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单位名称</w:t>
            </w:r>
          </w:p>
        </w:tc>
        <w:tc>
          <w:tcPr>
            <w:tcW w:w="2189" w:type="dxa"/>
            <w:shd w:val="clear" w:color="auto" w:fill="auto"/>
          </w:tcPr>
          <w:p w:rsidR="00C565A2" w:rsidRDefault="0011359E">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经费性质</w:t>
            </w:r>
          </w:p>
        </w:tc>
        <w:tc>
          <w:tcPr>
            <w:tcW w:w="2087" w:type="dxa"/>
            <w:shd w:val="clear" w:color="auto" w:fill="auto"/>
          </w:tcPr>
          <w:p w:rsidR="00C565A2" w:rsidRDefault="0011359E">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在职人数</w:t>
            </w:r>
          </w:p>
        </w:tc>
      </w:tr>
      <w:tr w:rsidR="00C565A2" w:rsidTr="00D01275">
        <w:trPr>
          <w:jc w:val="center"/>
        </w:trPr>
        <w:tc>
          <w:tcPr>
            <w:tcW w:w="3830" w:type="dxa"/>
            <w:shd w:val="clear" w:color="auto" w:fill="auto"/>
            <w:vAlign w:val="center"/>
          </w:tcPr>
          <w:p w:rsidR="00C565A2" w:rsidRDefault="0011359E">
            <w:pPr>
              <w:widowControl/>
              <w:adjustRightInd w:val="0"/>
              <w:spacing w:before="100" w:beforeAutospacing="1" w:after="100" w:afterAutospacing="1" w:line="600" w:lineRule="exact"/>
              <w:jc w:val="center"/>
              <w:rPr>
                <w:rFonts w:ascii="仿宋" w:eastAsia="仿宋" w:hAnsi="仿宋" w:cs="Times New Roman"/>
                <w:kern w:val="0"/>
                <w:sz w:val="32"/>
                <w:szCs w:val="32"/>
              </w:rPr>
            </w:pPr>
            <w:r>
              <w:rPr>
                <w:rFonts w:ascii="仿宋" w:eastAsia="仿宋" w:hAnsi="仿宋" w:cs="Times New Roman" w:hint="eastAsia"/>
                <w:kern w:val="0"/>
                <w:sz w:val="32"/>
                <w:szCs w:val="32"/>
              </w:rPr>
              <w:t>福建省南平第一中学</w:t>
            </w:r>
          </w:p>
        </w:tc>
        <w:tc>
          <w:tcPr>
            <w:tcW w:w="2189" w:type="dxa"/>
            <w:shd w:val="clear" w:color="auto" w:fill="auto"/>
            <w:vAlign w:val="center"/>
          </w:tcPr>
          <w:p w:rsidR="00C565A2" w:rsidRDefault="0011359E">
            <w:pPr>
              <w:widowControl/>
              <w:adjustRightInd w:val="0"/>
              <w:spacing w:before="100" w:beforeAutospacing="1" w:after="100" w:afterAutospacing="1" w:line="600" w:lineRule="exact"/>
              <w:jc w:val="center"/>
              <w:rPr>
                <w:rFonts w:ascii="仿宋" w:eastAsia="仿宋" w:hAnsi="仿宋" w:cs="Times New Roman"/>
                <w:kern w:val="0"/>
                <w:sz w:val="32"/>
                <w:szCs w:val="32"/>
              </w:rPr>
            </w:pPr>
            <w:r>
              <w:rPr>
                <w:rFonts w:ascii="仿宋" w:eastAsia="仿宋" w:hAnsi="仿宋" w:cs="Times New Roman" w:hint="eastAsia"/>
                <w:kern w:val="0"/>
                <w:sz w:val="32"/>
                <w:szCs w:val="32"/>
              </w:rPr>
              <w:t>财政核拨</w:t>
            </w:r>
          </w:p>
        </w:tc>
        <w:tc>
          <w:tcPr>
            <w:tcW w:w="2087" w:type="dxa"/>
            <w:shd w:val="clear" w:color="auto" w:fill="auto"/>
            <w:vAlign w:val="center"/>
          </w:tcPr>
          <w:p w:rsidR="00C565A2" w:rsidRDefault="0011359E">
            <w:pPr>
              <w:widowControl/>
              <w:adjustRightInd w:val="0"/>
              <w:spacing w:before="100" w:beforeAutospacing="1" w:after="100" w:afterAutospacing="1" w:line="600" w:lineRule="exact"/>
              <w:jc w:val="center"/>
              <w:rPr>
                <w:rFonts w:ascii="仿宋" w:eastAsia="仿宋" w:hAnsi="仿宋" w:cs="Times New Roman"/>
                <w:kern w:val="0"/>
                <w:sz w:val="32"/>
                <w:szCs w:val="32"/>
              </w:rPr>
            </w:pPr>
            <w:r>
              <w:rPr>
                <w:rFonts w:ascii="仿宋" w:eastAsia="仿宋" w:hAnsi="仿宋" w:cs="仿宋" w:hint="eastAsia"/>
                <w:kern w:val="0"/>
                <w:sz w:val="32"/>
                <w:szCs w:val="32"/>
              </w:rPr>
              <w:t>440</w:t>
            </w:r>
          </w:p>
        </w:tc>
      </w:tr>
      <w:tr w:rsidR="00C565A2" w:rsidTr="00D01275">
        <w:trPr>
          <w:jc w:val="center"/>
        </w:trPr>
        <w:tc>
          <w:tcPr>
            <w:tcW w:w="3830" w:type="dxa"/>
            <w:shd w:val="clear" w:color="auto" w:fill="auto"/>
          </w:tcPr>
          <w:p w:rsidR="00C565A2" w:rsidRDefault="00C565A2">
            <w:pPr>
              <w:tabs>
                <w:tab w:val="left" w:pos="7513"/>
              </w:tabs>
              <w:adjustRightInd w:val="0"/>
              <w:snapToGrid w:val="0"/>
              <w:spacing w:line="600" w:lineRule="exact"/>
              <w:rPr>
                <w:rFonts w:ascii="仿宋" w:eastAsia="仿宋" w:hAnsi="仿宋"/>
                <w:sz w:val="32"/>
                <w:szCs w:val="32"/>
              </w:rPr>
            </w:pPr>
          </w:p>
        </w:tc>
        <w:tc>
          <w:tcPr>
            <w:tcW w:w="2189" w:type="dxa"/>
            <w:shd w:val="clear" w:color="auto" w:fill="auto"/>
          </w:tcPr>
          <w:p w:rsidR="00C565A2" w:rsidRDefault="00C565A2">
            <w:pPr>
              <w:tabs>
                <w:tab w:val="left" w:pos="7513"/>
              </w:tabs>
              <w:adjustRightInd w:val="0"/>
              <w:snapToGrid w:val="0"/>
              <w:spacing w:line="600" w:lineRule="exact"/>
              <w:rPr>
                <w:rFonts w:ascii="仿宋" w:eastAsia="仿宋" w:hAnsi="仿宋"/>
                <w:sz w:val="32"/>
                <w:szCs w:val="32"/>
              </w:rPr>
            </w:pPr>
          </w:p>
        </w:tc>
        <w:tc>
          <w:tcPr>
            <w:tcW w:w="2087" w:type="dxa"/>
            <w:shd w:val="clear" w:color="auto" w:fill="auto"/>
          </w:tcPr>
          <w:p w:rsidR="00C565A2" w:rsidRDefault="00C565A2">
            <w:pPr>
              <w:tabs>
                <w:tab w:val="left" w:pos="7513"/>
              </w:tabs>
              <w:adjustRightInd w:val="0"/>
              <w:snapToGrid w:val="0"/>
              <w:spacing w:line="600" w:lineRule="exact"/>
              <w:rPr>
                <w:rFonts w:ascii="仿宋" w:eastAsia="仿宋" w:hAnsi="仿宋"/>
                <w:sz w:val="32"/>
                <w:szCs w:val="32"/>
              </w:rPr>
            </w:pPr>
          </w:p>
        </w:tc>
      </w:tr>
      <w:tr w:rsidR="00C565A2" w:rsidTr="00D01275">
        <w:trPr>
          <w:jc w:val="center"/>
        </w:trPr>
        <w:tc>
          <w:tcPr>
            <w:tcW w:w="3830" w:type="dxa"/>
            <w:shd w:val="clear" w:color="auto" w:fill="auto"/>
          </w:tcPr>
          <w:p w:rsidR="00C565A2" w:rsidRDefault="00C565A2">
            <w:pPr>
              <w:tabs>
                <w:tab w:val="left" w:pos="7513"/>
              </w:tabs>
              <w:adjustRightInd w:val="0"/>
              <w:snapToGrid w:val="0"/>
              <w:spacing w:line="600" w:lineRule="exact"/>
              <w:rPr>
                <w:rFonts w:ascii="仿宋" w:eastAsia="仿宋" w:hAnsi="仿宋"/>
                <w:sz w:val="32"/>
                <w:szCs w:val="32"/>
              </w:rPr>
            </w:pPr>
          </w:p>
        </w:tc>
        <w:tc>
          <w:tcPr>
            <w:tcW w:w="2189" w:type="dxa"/>
            <w:shd w:val="clear" w:color="auto" w:fill="auto"/>
          </w:tcPr>
          <w:p w:rsidR="00C565A2" w:rsidRDefault="00C565A2">
            <w:pPr>
              <w:tabs>
                <w:tab w:val="left" w:pos="7513"/>
              </w:tabs>
              <w:adjustRightInd w:val="0"/>
              <w:snapToGrid w:val="0"/>
              <w:spacing w:line="600" w:lineRule="exact"/>
              <w:rPr>
                <w:rFonts w:ascii="仿宋" w:eastAsia="仿宋" w:hAnsi="仿宋"/>
                <w:sz w:val="32"/>
                <w:szCs w:val="32"/>
              </w:rPr>
            </w:pPr>
          </w:p>
        </w:tc>
        <w:tc>
          <w:tcPr>
            <w:tcW w:w="2087" w:type="dxa"/>
            <w:shd w:val="clear" w:color="auto" w:fill="auto"/>
          </w:tcPr>
          <w:p w:rsidR="00C565A2" w:rsidRDefault="00C565A2">
            <w:pPr>
              <w:tabs>
                <w:tab w:val="left" w:pos="7513"/>
              </w:tabs>
              <w:adjustRightInd w:val="0"/>
              <w:snapToGrid w:val="0"/>
              <w:spacing w:line="600" w:lineRule="exact"/>
              <w:rPr>
                <w:rFonts w:ascii="仿宋" w:eastAsia="仿宋" w:hAnsi="仿宋"/>
                <w:sz w:val="32"/>
                <w:szCs w:val="32"/>
              </w:rPr>
            </w:pPr>
          </w:p>
        </w:tc>
      </w:tr>
    </w:tbl>
    <w:p w:rsidR="00C565A2" w:rsidRDefault="00C565A2">
      <w:pPr>
        <w:tabs>
          <w:tab w:val="left" w:pos="7513"/>
        </w:tabs>
        <w:adjustRightInd w:val="0"/>
        <w:snapToGrid w:val="0"/>
        <w:spacing w:line="600" w:lineRule="exact"/>
        <w:rPr>
          <w:rFonts w:asciiTheme="majorEastAsia" w:eastAsiaTheme="majorEastAsia" w:hAnsiTheme="majorEastAsia" w:cs="Times New Roman"/>
          <w:kern w:val="0"/>
          <w:sz w:val="36"/>
          <w:szCs w:val="20"/>
        </w:rPr>
      </w:pPr>
    </w:p>
    <w:p w:rsidR="00C565A2" w:rsidRPr="00D01275" w:rsidRDefault="0011359E" w:rsidP="00D01275">
      <w:pPr>
        <w:numPr>
          <w:ilvl w:val="0"/>
          <w:numId w:val="2"/>
        </w:numPr>
        <w:tabs>
          <w:tab w:val="left" w:pos="7513"/>
        </w:tabs>
        <w:adjustRightInd w:val="0"/>
        <w:snapToGrid w:val="0"/>
        <w:spacing w:line="600" w:lineRule="exact"/>
        <w:rPr>
          <w:rFonts w:ascii="黑体" w:eastAsia="黑体" w:hAnsi="黑体"/>
          <w:sz w:val="32"/>
          <w:szCs w:val="32"/>
        </w:rPr>
      </w:pPr>
      <w:r w:rsidRPr="00D01275">
        <w:rPr>
          <w:rFonts w:ascii="黑体" w:eastAsia="黑体" w:hAnsi="黑体" w:hint="eastAsia"/>
          <w:sz w:val="32"/>
          <w:szCs w:val="32"/>
        </w:rPr>
        <w:t>部门主要工作任务</w:t>
      </w:r>
    </w:p>
    <w:p w:rsidR="00C565A2" w:rsidRDefault="0011359E">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202</w:t>
      </w:r>
      <w:r>
        <w:rPr>
          <w:rFonts w:ascii="仿宋" w:eastAsia="仿宋" w:hAnsi="仿宋" w:cs="仿宋_GB2312" w:hint="eastAsia"/>
          <w:sz w:val="32"/>
          <w:szCs w:val="32"/>
        </w:rPr>
        <w:t>3</w:t>
      </w:r>
      <w:r>
        <w:rPr>
          <w:rFonts w:ascii="仿宋" w:eastAsia="仿宋" w:hAnsi="仿宋" w:hint="eastAsia"/>
          <w:sz w:val="32"/>
          <w:szCs w:val="32"/>
        </w:rPr>
        <w:t>年，</w:t>
      </w:r>
      <w:r>
        <w:rPr>
          <w:rFonts w:ascii="仿宋" w:eastAsia="仿宋" w:hAnsi="仿宋" w:cs="仿宋_GB2312" w:hint="eastAsia"/>
          <w:sz w:val="32"/>
          <w:szCs w:val="32"/>
        </w:rPr>
        <w:t>福建省南平第一中学</w:t>
      </w:r>
      <w:r>
        <w:rPr>
          <w:rFonts w:ascii="仿宋" w:eastAsia="仿宋" w:hAnsi="仿宋" w:hint="eastAsia"/>
          <w:sz w:val="32"/>
          <w:szCs w:val="32"/>
        </w:rPr>
        <w:t>主要任务是：</w:t>
      </w:r>
      <w:r>
        <w:rPr>
          <w:rFonts w:ascii="仿宋" w:eastAsia="仿宋" w:hAnsi="仿宋" w:cs="仿宋" w:hint="eastAsia"/>
          <w:sz w:val="32"/>
          <w:szCs w:val="32"/>
        </w:rPr>
        <w:t>继续推进学校的教育教学科研和教育教学改革，按照国家规定的课程计划，开齐课程，开足课时，全面推进素质教育和德育建设，全面提高教育教学质量。</w:t>
      </w:r>
      <w:r>
        <w:rPr>
          <w:rFonts w:ascii="仿宋" w:eastAsia="仿宋" w:hAnsi="仿宋" w:hint="eastAsia"/>
          <w:sz w:val="32"/>
          <w:szCs w:val="32"/>
        </w:rPr>
        <w:t>围绕上述任务，重点抓好以下工作：</w:t>
      </w:r>
    </w:p>
    <w:p w:rsidR="00C565A2" w:rsidRDefault="0011359E">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cs="仿宋_GB2312" w:hint="eastAsia"/>
          <w:sz w:val="32"/>
          <w:szCs w:val="32"/>
        </w:rPr>
        <w:t>继续推进“省级示范校”创建和“全国文明校园”再创工作</w:t>
      </w:r>
      <w:r>
        <w:rPr>
          <w:rFonts w:ascii="仿宋" w:eastAsia="仿宋" w:hAnsi="仿宋" w:hint="eastAsia"/>
          <w:sz w:val="32"/>
          <w:szCs w:val="32"/>
        </w:rPr>
        <w:t>。</w:t>
      </w:r>
    </w:p>
    <w:p w:rsidR="00C565A2" w:rsidRDefault="0011359E">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cs="仿宋_GB2312" w:hint="eastAsia"/>
          <w:sz w:val="32"/>
          <w:szCs w:val="32"/>
        </w:rPr>
        <w:t>抓好中、高考成绩</w:t>
      </w:r>
      <w:r>
        <w:rPr>
          <w:rFonts w:ascii="仿宋" w:eastAsia="仿宋" w:hAnsi="仿宋" w:hint="eastAsia"/>
          <w:sz w:val="32"/>
          <w:szCs w:val="32"/>
        </w:rPr>
        <w:t>。</w:t>
      </w:r>
    </w:p>
    <w:p w:rsidR="00C565A2" w:rsidRDefault="0011359E">
      <w:pPr>
        <w:ind w:firstLineChars="200" w:firstLine="640"/>
        <w:rPr>
          <w:rFonts w:ascii="仿宋" w:eastAsia="仿宋" w:hAnsi="仿宋" w:cs="仿宋_GB2312"/>
          <w:sz w:val="32"/>
          <w:szCs w:val="32"/>
        </w:rPr>
      </w:pPr>
      <w:r>
        <w:rPr>
          <w:rFonts w:ascii="仿宋" w:eastAsia="仿宋" w:hAnsi="仿宋" w:hint="eastAsia"/>
          <w:sz w:val="32"/>
          <w:szCs w:val="32"/>
        </w:rPr>
        <w:t>（三）</w:t>
      </w:r>
      <w:r>
        <w:rPr>
          <w:rFonts w:ascii="仿宋" w:eastAsia="仿宋" w:hAnsi="仿宋" w:cs="仿宋_GB2312" w:hint="eastAsia"/>
          <w:sz w:val="32"/>
          <w:szCs w:val="32"/>
        </w:rPr>
        <w:t>大力推动师生科技创新发展。</w:t>
      </w:r>
    </w:p>
    <w:p w:rsidR="00C565A2" w:rsidRDefault="0011359E">
      <w:pPr>
        <w:ind w:firstLineChars="200" w:firstLine="640"/>
        <w:rPr>
          <w:rFonts w:ascii="仿宋" w:eastAsia="仿宋" w:hAnsi="仿宋" w:cs="仿宋_GB2312"/>
          <w:sz w:val="32"/>
          <w:szCs w:val="32"/>
        </w:rPr>
      </w:pPr>
      <w:r>
        <w:rPr>
          <w:rFonts w:ascii="仿宋" w:eastAsia="仿宋" w:hAnsi="仿宋" w:hint="eastAsia"/>
          <w:sz w:val="32"/>
          <w:szCs w:val="32"/>
        </w:rPr>
        <w:t>（四）落实“两香校园”、劳动教育建设。</w:t>
      </w:r>
    </w:p>
    <w:p w:rsidR="00C565A2" w:rsidRDefault="00C565A2">
      <w:pPr>
        <w:ind w:firstLineChars="200" w:firstLine="640"/>
        <w:rPr>
          <w:rFonts w:ascii="仿宋" w:eastAsia="仿宋" w:hAnsi="仿宋" w:cs="仿宋_GB2312"/>
          <w:sz w:val="32"/>
          <w:szCs w:val="32"/>
        </w:rPr>
      </w:pPr>
    </w:p>
    <w:p w:rsidR="00C565A2" w:rsidRDefault="00C565A2" w:rsidP="00D01275">
      <w:pPr>
        <w:pStyle w:val="a3"/>
        <w:ind w:firstLineChars="100" w:firstLine="560"/>
        <w:rPr>
          <w:rFonts w:ascii="黑体" w:eastAsia="黑体" w:hAnsi="黑体"/>
          <w:sz w:val="56"/>
          <w:szCs w:val="36"/>
          <w:lang w:eastAsia="zh-CN"/>
        </w:rPr>
      </w:pPr>
    </w:p>
    <w:p w:rsidR="00C565A2" w:rsidRDefault="00C565A2" w:rsidP="00D01275">
      <w:pPr>
        <w:pStyle w:val="a3"/>
        <w:ind w:firstLineChars="100" w:firstLine="560"/>
        <w:rPr>
          <w:rFonts w:ascii="黑体" w:eastAsia="黑体" w:hAnsi="黑体"/>
          <w:sz w:val="56"/>
          <w:szCs w:val="36"/>
          <w:lang w:eastAsia="zh-CN"/>
        </w:rPr>
      </w:pPr>
    </w:p>
    <w:p w:rsidR="00C565A2" w:rsidRDefault="00C565A2" w:rsidP="00D01275">
      <w:pPr>
        <w:pStyle w:val="a3"/>
        <w:ind w:firstLineChars="100" w:firstLine="560"/>
        <w:rPr>
          <w:rFonts w:ascii="黑体" w:eastAsia="黑体" w:hAnsi="黑体"/>
          <w:sz w:val="56"/>
          <w:szCs w:val="36"/>
          <w:lang w:eastAsia="zh-CN"/>
        </w:rPr>
      </w:pPr>
    </w:p>
    <w:p w:rsidR="00C565A2" w:rsidRDefault="00C565A2" w:rsidP="00D01275">
      <w:pPr>
        <w:pStyle w:val="a3"/>
        <w:ind w:firstLineChars="100" w:firstLine="560"/>
        <w:rPr>
          <w:rFonts w:ascii="黑体" w:eastAsia="黑体" w:hAnsi="黑体"/>
          <w:sz w:val="56"/>
          <w:szCs w:val="36"/>
          <w:lang w:eastAsia="zh-CN"/>
        </w:rPr>
      </w:pPr>
    </w:p>
    <w:p w:rsidR="00C565A2" w:rsidRDefault="00C565A2" w:rsidP="00D01275">
      <w:pPr>
        <w:pStyle w:val="a3"/>
        <w:ind w:firstLineChars="100" w:firstLine="560"/>
        <w:rPr>
          <w:rFonts w:ascii="黑体" w:eastAsia="黑体" w:hAnsi="黑体"/>
          <w:sz w:val="56"/>
          <w:szCs w:val="36"/>
          <w:lang w:eastAsia="zh-CN"/>
        </w:rPr>
      </w:pPr>
    </w:p>
    <w:p w:rsidR="00C565A2" w:rsidRDefault="00C565A2" w:rsidP="00D01275">
      <w:pPr>
        <w:pStyle w:val="a3"/>
        <w:ind w:firstLineChars="100" w:firstLine="560"/>
        <w:rPr>
          <w:rFonts w:ascii="黑体" w:eastAsia="黑体" w:hAnsi="黑体"/>
          <w:sz w:val="56"/>
          <w:szCs w:val="36"/>
          <w:lang w:eastAsia="zh-CN"/>
        </w:rPr>
      </w:pPr>
    </w:p>
    <w:p w:rsidR="00C565A2" w:rsidRDefault="00C565A2" w:rsidP="00D01275">
      <w:pPr>
        <w:pStyle w:val="a3"/>
        <w:ind w:firstLineChars="100" w:firstLine="560"/>
        <w:rPr>
          <w:rFonts w:ascii="黑体" w:eastAsia="黑体" w:hAnsi="黑体"/>
          <w:sz w:val="56"/>
          <w:szCs w:val="36"/>
          <w:lang w:eastAsia="zh-CN"/>
        </w:rPr>
      </w:pPr>
    </w:p>
    <w:p w:rsidR="00C565A2" w:rsidRDefault="00C565A2" w:rsidP="00D01275">
      <w:pPr>
        <w:pStyle w:val="a3"/>
        <w:ind w:firstLineChars="100" w:firstLine="560"/>
        <w:rPr>
          <w:rFonts w:ascii="黑体" w:eastAsia="黑体" w:hAnsi="黑体"/>
          <w:sz w:val="56"/>
          <w:szCs w:val="36"/>
          <w:lang w:eastAsia="zh-CN"/>
        </w:rPr>
      </w:pPr>
    </w:p>
    <w:p w:rsidR="00C565A2" w:rsidRDefault="0011359E" w:rsidP="00D01275">
      <w:pPr>
        <w:pStyle w:val="a3"/>
        <w:ind w:firstLineChars="500" w:firstLine="2800"/>
        <w:rPr>
          <w:rFonts w:ascii="黑体" w:eastAsia="黑体" w:hAnsi="黑体"/>
          <w:sz w:val="56"/>
          <w:szCs w:val="36"/>
          <w:lang w:eastAsia="zh-CN"/>
        </w:rPr>
      </w:pPr>
      <w:r w:rsidRPr="00D01275">
        <w:rPr>
          <w:rFonts w:ascii="黑体" w:eastAsia="黑体" w:hAnsi="黑体" w:hint="eastAsia"/>
          <w:sz w:val="56"/>
          <w:szCs w:val="36"/>
          <w:lang w:eastAsia="zh-CN"/>
        </w:rPr>
        <w:t>第二部分</w:t>
      </w:r>
      <w:r w:rsidRPr="00D01275">
        <w:rPr>
          <w:rFonts w:ascii="黑体" w:eastAsia="黑体" w:hAnsi="黑体"/>
          <w:sz w:val="56"/>
          <w:szCs w:val="36"/>
          <w:lang w:eastAsia="zh-CN"/>
        </w:rPr>
        <w:t xml:space="preserve"> </w:t>
      </w:r>
    </w:p>
    <w:p w:rsidR="00C565A2" w:rsidRPr="00D01275" w:rsidRDefault="0011359E">
      <w:pPr>
        <w:pStyle w:val="a3"/>
        <w:jc w:val="center"/>
        <w:rPr>
          <w:rFonts w:ascii="黑体" w:eastAsia="黑体" w:hAnsi="黑体"/>
          <w:sz w:val="56"/>
          <w:szCs w:val="36"/>
          <w:lang w:eastAsia="zh-CN"/>
        </w:rPr>
      </w:pPr>
      <w:r>
        <w:rPr>
          <w:rFonts w:ascii="黑体" w:eastAsia="黑体" w:hAnsi="黑体" w:hint="eastAsia"/>
          <w:sz w:val="56"/>
          <w:szCs w:val="36"/>
          <w:lang w:eastAsia="zh-CN"/>
        </w:rPr>
        <w:t>2023</w:t>
      </w:r>
      <w:r w:rsidRPr="00D01275">
        <w:rPr>
          <w:rFonts w:ascii="黑体" w:eastAsia="黑体" w:hAnsi="黑体" w:hint="eastAsia"/>
          <w:sz w:val="56"/>
          <w:szCs w:val="36"/>
          <w:lang w:eastAsia="zh-CN"/>
        </w:rPr>
        <w:t>年度部门预算表</w:t>
      </w:r>
    </w:p>
    <w:p w:rsidR="00C565A2" w:rsidRDefault="00C565A2">
      <w:pPr>
        <w:tabs>
          <w:tab w:val="left" w:pos="7513"/>
        </w:tabs>
        <w:adjustRightInd w:val="0"/>
        <w:snapToGrid w:val="0"/>
        <w:spacing w:line="600" w:lineRule="exact"/>
        <w:rPr>
          <w:rFonts w:asciiTheme="majorEastAsia" w:eastAsiaTheme="majorEastAsia" w:hAnsiTheme="majorEastAsia"/>
          <w:sz w:val="36"/>
        </w:rPr>
        <w:sectPr w:rsidR="00C565A2">
          <w:pgSz w:w="11906" w:h="16838"/>
          <w:pgMar w:top="1440" w:right="1800" w:bottom="1440" w:left="1800" w:header="851" w:footer="992" w:gutter="0"/>
          <w:cols w:space="425"/>
          <w:docGrid w:type="lines" w:linePitch="312"/>
        </w:sectPr>
      </w:pPr>
    </w:p>
    <w:p w:rsidR="00C565A2" w:rsidRPr="00D01275" w:rsidRDefault="0011359E">
      <w:pPr>
        <w:tabs>
          <w:tab w:val="left" w:pos="7513"/>
        </w:tabs>
        <w:adjustRightInd w:val="0"/>
        <w:snapToGrid w:val="0"/>
        <w:spacing w:line="600" w:lineRule="exact"/>
        <w:rPr>
          <w:rFonts w:ascii="楷体" w:eastAsia="楷体" w:hAnsi="楷体"/>
          <w:sz w:val="28"/>
          <w:szCs w:val="28"/>
        </w:rPr>
      </w:pPr>
      <w:r w:rsidRPr="00D01275">
        <w:rPr>
          <w:rFonts w:ascii="黑体" w:eastAsia="黑体" w:hAnsi="黑体" w:hint="eastAsia"/>
          <w:sz w:val="32"/>
          <w:szCs w:val="32"/>
        </w:rPr>
        <w:lastRenderedPageBreak/>
        <w:t>一、收支预算总表</w:t>
      </w:r>
    </w:p>
    <w:tbl>
      <w:tblPr>
        <w:tblW w:w="8789" w:type="dxa"/>
        <w:tblInd w:w="-34" w:type="dxa"/>
        <w:tblLayout w:type="fixed"/>
        <w:tblLook w:val="04A0" w:firstRow="1" w:lastRow="0" w:firstColumn="1" w:lastColumn="0" w:noHBand="0" w:noVBand="1"/>
      </w:tblPr>
      <w:tblGrid>
        <w:gridCol w:w="2977"/>
        <w:gridCol w:w="1276"/>
        <w:gridCol w:w="3260"/>
        <w:gridCol w:w="1276"/>
      </w:tblGrid>
      <w:tr w:rsidR="00C565A2" w:rsidTr="00D01275">
        <w:trPr>
          <w:trHeight w:val="405"/>
        </w:trPr>
        <w:tc>
          <w:tcPr>
            <w:tcW w:w="8789" w:type="dxa"/>
            <w:gridSpan w:val="4"/>
            <w:tcBorders>
              <w:top w:val="nil"/>
              <w:left w:val="nil"/>
              <w:bottom w:val="nil"/>
              <w:right w:val="nil"/>
            </w:tcBorders>
            <w:shd w:val="clear" w:color="auto" w:fill="auto"/>
            <w:noWrap/>
            <w:vAlign w:val="center"/>
          </w:tcPr>
          <w:p w:rsidR="00C565A2" w:rsidRPr="00D01275" w:rsidRDefault="0011359E">
            <w:pPr>
              <w:widowControl/>
              <w:spacing w:line="240" w:lineRule="auto"/>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2023</w:t>
            </w:r>
            <w:r w:rsidRPr="00D01275">
              <w:rPr>
                <w:rFonts w:ascii="方正小标宋简体" w:eastAsia="方正小标宋简体" w:hAnsi="宋体" w:cs="宋体" w:hint="eastAsia"/>
                <w:kern w:val="0"/>
                <w:sz w:val="32"/>
                <w:szCs w:val="32"/>
              </w:rPr>
              <w:t>年度收支预算总表</w:t>
            </w:r>
          </w:p>
        </w:tc>
      </w:tr>
      <w:tr w:rsidR="00C565A2" w:rsidTr="00D01275">
        <w:trPr>
          <w:trHeight w:val="285"/>
        </w:trPr>
        <w:tc>
          <w:tcPr>
            <w:tcW w:w="8789" w:type="dxa"/>
            <w:gridSpan w:val="4"/>
            <w:tcBorders>
              <w:top w:val="nil"/>
              <w:left w:val="nil"/>
              <w:bottom w:val="nil"/>
              <w:right w:val="nil"/>
            </w:tcBorders>
            <w:shd w:val="clear" w:color="auto" w:fill="auto"/>
            <w:noWrap/>
            <w:vAlign w:val="bottom"/>
          </w:tcPr>
          <w:p w:rsidR="00C565A2" w:rsidRDefault="0011359E">
            <w:pPr>
              <w:widowControl/>
              <w:spacing w:line="240" w:lineRule="auto"/>
              <w:jc w:val="right"/>
              <w:rPr>
                <w:rFonts w:ascii="宋体" w:eastAsia="宋体" w:hAnsi="宋体" w:cs="宋体"/>
                <w:kern w:val="0"/>
                <w:sz w:val="24"/>
                <w:szCs w:val="24"/>
              </w:rPr>
            </w:pPr>
            <w:r w:rsidRPr="00D01275">
              <w:rPr>
                <w:rFonts w:ascii="宋体" w:eastAsia="宋体" w:hAnsi="宋体" w:cs="宋体" w:hint="eastAsia"/>
                <w:kern w:val="0"/>
                <w:sz w:val="22"/>
                <w:szCs w:val="24"/>
              </w:rPr>
              <w:t>单位：万元</w:t>
            </w:r>
          </w:p>
        </w:tc>
      </w:tr>
      <w:tr w:rsidR="00C565A2" w:rsidTr="00D01275">
        <w:trPr>
          <w:trHeight w:val="402"/>
        </w:trPr>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565A2" w:rsidRDefault="0011359E" w:rsidP="00D01275">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收入</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tcPr>
          <w:p w:rsidR="00C565A2" w:rsidRDefault="0011359E" w:rsidP="00D01275">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支出</w:t>
            </w: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项目</w:t>
            </w:r>
          </w:p>
        </w:tc>
        <w:tc>
          <w:tcPr>
            <w:tcW w:w="1276"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预算数</w:t>
            </w:r>
          </w:p>
        </w:tc>
        <w:tc>
          <w:tcPr>
            <w:tcW w:w="3260"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项目</w:t>
            </w:r>
          </w:p>
        </w:tc>
        <w:tc>
          <w:tcPr>
            <w:tcW w:w="1276"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预算数</w:t>
            </w: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11359E">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一、一般公共预算拨款</w:t>
            </w:r>
            <w:r w:rsidRPr="00D01275">
              <w:rPr>
                <w:rFonts w:ascii="宋体" w:eastAsia="宋体" w:hAnsi="宋体" w:cs="宋体" w:hint="eastAsia"/>
                <w:kern w:val="0"/>
                <w:sz w:val="18"/>
                <w:szCs w:val="18"/>
              </w:rPr>
              <w:t>收入</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11359E">
            <w:pPr>
              <w:widowControl/>
              <w:spacing w:line="240" w:lineRule="auto"/>
              <w:jc w:val="right"/>
              <w:rPr>
                <w:rFonts w:ascii="宋体" w:eastAsia="宋体" w:hAnsi="宋体" w:cs="宋体"/>
                <w:kern w:val="0"/>
                <w:sz w:val="18"/>
                <w:szCs w:val="18"/>
              </w:rPr>
            </w:pPr>
            <w:r>
              <w:rPr>
                <w:rFonts w:ascii="宋体" w:eastAsia="宋体" w:hAnsi="宋体" w:cs="宋体" w:hint="eastAsia"/>
                <w:kern w:val="0"/>
                <w:sz w:val="18"/>
                <w:szCs w:val="18"/>
              </w:rPr>
              <w:t>7387.64</w:t>
            </w:r>
            <w:r w:rsidRPr="00D01275">
              <w:rPr>
                <w:rFonts w:ascii="宋体" w:eastAsia="宋体" w:hAnsi="宋体" w:cs="宋体" w:hint="eastAsia"/>
                <w:kern w:val="0"/>
                <w:sz w:val="18"/>
                <w:szCs w:val="18"/>
              </w:rPr>
              <w:t xml:space="preserve">　</w:t>
            </w:r>
          </w:p>
        </w:tc>
        <w:tc>
          <w:tcPr>
            <w:tcW w:w="3260" w:type="dxa"/>
            <w:tcBorders>
              <w:top w:val="nil"/>
              <w:left w:val="nil"/>
              <w:bottom w:val="single" w:sz="4" w:space="0" w:color="auto"/>
              <w:right w:val="single" w:sz="4" w:space="0" w:color="auto"/>
            </w:tcBorders>
            <w:shd w:val="clear" w:color="auto" w:fill="auto"/>
            <w:noWrap/>
            <w:vAlign w:val="center"/>
          </w:tcPr>
          <w:p w:rsidR="00C565A2" w:rsidRPr="00D01275" w:rsidRDefault="0011359E">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一、</w:t>
            </w:r>
            <w:r w:rsidRPr="00D01275">
              <w:rPr>
                <w:rFonts w:ascii="宋体" w:eastAsia="宋体" w:hAnsi="宋体" w:cs="宋体" w:hint="eastAsia"/>
                <w:kern w:val="0"/>
                <w:sz w:val="18"/>
                <w:szCs w:val="18"/>
              </w:rPr>
              <w:t>一般公共服务支出</w:t>
            </w:r>
          </w:p>
        </w:tc>
        <w:tc>
          <w:tcPr>
            <w:tcW w:w="1276" w:type="dxa"/>
            <w:tcBorders>
              <w:top w:val="nil"/>
              <w:left w:val="nil"/>
              <w:bottom w:val="single" w:sz="4" w:space="0" w:color="auto"/>
              <w:right w:val="single" w:sz="4" w:space="0" w:color="auto"/>
            </w:tcBorders>
            <w:shd w:val="clear" w:color="auto" w:fill="auto"/>
            <w:noWrap/>
            <w:vAlign w:val="center"/>
          </w:tcPr>
          <w:p w:rsidR="00C565A2" w:rsidRPr="00D01275" w:rsidRDefault="0011359E">
            <w:pPr>
              <w:widowControl/>
              <w:spacing w:line="240" w:lineRule="auto"/>
              <w:jc w:val="right"/>
              <w:rPr>
                <w:rFonts w:ascii="宋体" w:eastAsia="宋体" w:hAnsi="宋体" w:cs="宋体"/>
                <w:kern w:val="0"/>
                <w:sz w:val="18"/>
                <w:szCs w:val="18"/>
              </w:rPr>
            </w:pPr>
            <w:r w:rsidRPr="00D01275">
              <w:rPr>
                <w:rFonts w:ascii="宋体" w:eastAsia="宋体" w:hAnsi="宋体" w:cs="宋体" w:hint="eastAsia"/>
                <w:kern w:val="0"/>
                <w:sz w:val="18"/>
                <w:szCs w:val="18"/>
              </w:rPr>
              <w:t xml:space="preserve">　</w:t>
            </w: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11359E">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二、</w:t>
            </w:r>
            <w:r w:rsidRPr="00D01275">
              <w:rPr>
                <w:rFonts w:ascii="宋体" w:eastAsia="宋体" w:hAnsi="宋体" w:cs="宋体" w:hint="eastAsia"/>
                <w:kern w:val="0"/>
                <w:sz w:val="18"/>
                <w:szCs w:val="18"/>
              </w:rPr>
              <w:t>政府性</w:t>
            </w:r>
            <w:r w:rsidRPr="00D01275">
              <w:rPr>
                <w:rFonts w:ascii="宋体" w:eastAsia="宋体" w:hAnsi="宋体" w:cs="宋体" w:hint="eastAsia"/>
                <w:kern w:val="0"/>
                <w:sz w:val="18"/>
                <w:szCs w:val="18"/>
              </w:rPr>
              <w:t>基金预算拨款</w:t>
            </w:r>
            <w:r>
              <w:rPr>
                <w:rFonts w:ascii="宋体" w:eastAsia="宋体" w:hAnsi="宋体" w:cs="宋体" w:hint="eastAsia"/>
                <w:kern w:val="0"/>
                <w:sz w:val="18"/>
                <w:szCs w:val="18"/>
              </w:rPr>
              <w:t>收入</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11359E">
            <w:pPr>
              <w:widowControl/>
              <w:spacing w:line="240" w:lineRule="auto"/>
              <w:jc w:val="right"/>
              <w:rPr>
                <w:rFonts w:ascii="宋体" w:eastAsia="宋体" w:hAnsi="宋体" w:cs="宋体"/>
                <w:kern w:val="0"/>
                <w:sz w:val="18"/>
                <w:szCs w:val="18"/>
              </w:rPr>
            </w:pPr>
            <w:r w:rsidRPr="00D01275">
              <w:rPr>
                <w:rFonts w:ascii="宋体" w:eastAsia="宋体" w:hAnsi="宋体" w:cs="宋体" w:hint="eastAsia"/>
                <w:kern w:val="0"/>
                <w:sz w:val="18"/>
                <w:szCs w:val="18"/>
              </w:rPr>
              <w:t xml:space="preserve">　</w:t>
            </w:r>
          </w:p>
        </w:tc>
        <w:tc>
          <w:tcPr>
            <w:tcW w:w="3260" w:type="dxa"/>
            <w:tcBorders>
              <w:top w:val="nil"/>
              <w:left w:val="nil"/>
              <w:bottom w:val="single" w:sz="4" w:space="0" w:color="auto"/>
              <w:right w:val="single" w:sz="4" w:space="0" w:color="auto"/>
            </w:tcBorders>
            <w:shd w:val="clear" w:color="auto" w:fill="auto"/>
            <w:noWrap/>
            <w:vAlign w:val="center"/>
          </w:tcPr>
          <w:p w:rsidR="00C565A2" w:rsidRPr="00D01275" w:rsidRDefault="0011359E">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二、外交支出</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11359E">
            <w:pPr>
              <w:widowControl/>
              <w:spacing w:line="240" w:lineRule="auto"/>
              <w:jc w:val="right"/>
              <w:rPr>
                <w:rFonts w:ascii="宋体" w:eastAsia="宋体" w:hAnsi="宋体" w:cs="宋体"/>
                <w:kern w:val="0"/>
                <w:sz w:val="18"/>
                <w:szCs w:val="18"/>
              </w:rPr>
            </w:pPr>
            <w:r w:rsidRPr="00D01275">
              <w:rPr>
                <w:rFonts w:ascii="宋体" w:eastAsia="宋体" w:hAnsi="宋体" w:cs="宋体" w:hint="eastAsia"/>
                <w:kern w:val="0"/>
                <w:sz w:val="18"/>
                <w:szCs w:val="18"/>
              </w:rPr>
              <w:t xml:space="preserve">　</w:t>
            </w: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11359E">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三</w:t>
            </w:r>
            <w:r w:rsidRPr="00D01275">
              <w:rPr>
                <w:rFonts w:ascii="宋体" w:eastAsia="宋体" w:hAnsi="宋体" w:cs="宋体" w:hint="eastAsia"/>
                <w:kern w:val="0"/>
                <w:sz w:val="18"/>
                <w:szCs w:val="18"/>
              </w:rPr>
              <w:t>、国有资本经营预算拨款</w:t>
            </w:r>
            <w:r>
              <w:rPr>
                <w:rFonts w:ascii="宋体" w:eastAsia="宋体" w:hAnsi="宋体" w:cs="宋体" w:hint="eastAsia"/>
                <w:kern w:val="0"/>
                <w:sz w:val="18"/>
                <w:szCs w:val="18"/>
              </w:rPr>
              <w:t>收入</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C565A2" w:rsidRPr="00D01275" w:rsidRDefault="0011359E">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三、国防支出</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11359E">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四</w:t>
            </w:r>
            <w:r w:rsidRPr="00D01275">
              <w:rPr>
                <w:rFonts w:ascii="宋体" w:eastAsia="宋体" w:hAnsi="宋体" w:cs="宋体" w:hint="eastAsia"/>
                <w:kern w:val="0"/>
                <w:sz w:val="18"/>
                <w:szCs w:val="18"/>
              </w:rPr>
              <w:t>、财政专户</w:t>
            </w:r>
            <w:r>
              <w:rPr>
                <w:rFonts w:ascii="宋体" w:eastAsia="宋体" w:hAnsi="宋体" w:cs="宋体" w:hint="eastAsia"/>
                <w:kern w:val="0"/>
                <w:sz w:val="18"/>
                <w:szCs w:val="18"/>
              </w:rPr>
              <w:t>管理资金收入</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11359E">
            <w:pPr>
              <w:widowControl/>
              <w:spacing w:line="240" w:lineRule="auto"/>
              <w:jc w:val="right"/>
              <w:rPr>
                <w:rFonts w:ascii="宋体" w:eastAsia="宋体" w:hAnsi="宋体" w:cs="宋体"/>
                <w:kern w:val="0"/>
                <w:sz w:val="18"/>
                <w:szCs w:val="18"/>
              </w:rPr>
            </w:pPr>
            <w:r>
              <w:rPr>
                <w:rFonts w:ascii="宋体" w:eastAsia="宋体" w:hAnsi="宋体" w:cs="宋体" w:hint="eastAsia"/>
                <w:kern w:val="0"/>
                <w:sz w:val="18"/>
                <w:szCs w:val="18"/>
              </w:rPr>
              <w:t>798.01</w:t>
            </w:r>
            <w:r w:rsidRPr="00D01275">
              <w:rPr>
                <w:rFonts w:ascii="宋体" w:eastAsia="宋体" w:hAnsi="宋体" w:cs="宋体" w:hint="eastAsia"/>
                <w:kern w:val="0"/>
                <w:sz w:val="18"/>
                <w:szCs w:val="18"/>
              </w:rPr>
              <w:t xml:space="preserve">　</w:t>
            </w:r>
          </w:p>
        </w:tc>
        <w:tc>
          <w:tcPr>
            <w:tcW w:w="3260" w:type="dxa"/>
            <w:tcBorders>
              <w:top w:val="nil"/>
              <w:left w:val="nil"/>
              <w:bottom w:val="single" w:sz="4" w:space="0" w:color="auto"/>
              <w:right w:val="single" w:sz="4" w:space="0" w:color="auto"/>
            </w:tcBorders>
            <w:shd w:val="clear" w:color="auto" w:fill="auto"/>
            <w:noWrap/>
            <w:vAlign w:val="center"/>
          </w:tcPr>
          <w:p w:rsidR="00C565A2" w:rsidRPr="00D01275" w:rsidRDefault="0011359E">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四、公共安全支出</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11359E">
            <w:pPr>
              <w:widowControl/>
              <w:spacing w:line="240" w:lineRule="auto"/>
              <w:jc w:val="right"/>
              <w:rPr>
                <w:rFonts w:ascii="宋体" w:eastAsia="宋体" w:hAnsi="宋体" w:cs="宋体"/>
                <w:kern w:val="0"/>
                <w:sz w:val="18"/>
                <w:szCs w:val="18"/>
              </w:rPr>
            </w:pPr>
            <w:r w:rsidRPr="00D01275">
              <w:rPr>
                <w:rFonts w:ascii="宋体" w:eastAsia="宋体" w:hAnsi="宋体" w:cs="宋体" w:hint="eastAsia"/>
                <w:kern w:val="0"/>
                <w:sz w:val="18"/>
                <w:szCs w:val="18"/>
              </w:rPr>
              <w:t xml:space="preserve">　</w:t>
            </w: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11359E">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五</w:t>
            </w:r>
            <w:r w:rsidRPr="00D01275">
              <w:rPr>
                <w:rFonts w:ascii="宋体" w:eastAsia="宋体" w:hAnsi="宋体" w:cs="宋体" w:hint="eastAsia"/>
                <w:kern w:val="0"/>
                <w:sz w:val="18"/>
                <w:szCs w:val="18"/>
              </w:rPr>
              <w:t>、</w:t>
            </w:r>
            <w:r>
              <w:rPr>
                <w:rFonts w:ascii="宋体" w:eastAsia="宋体" w:hAnsi="宋体" w:cs="宋体" w:hint="eastAsia"/>
                <w:kern w:val="0"/>
                <w:sz w:val="18"/>
                <w:szCs w:val="18"/>
              </w:rPr>
              <w:t>事业收入</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11359E">
            <w:pPr>
              <w:widowControl/>
              <w:spacing w:line="240" w:lineRule="auto"/>
              <w:jc w:val="right"/>
              <w:rPr>
                <w:rFonts w:ascii="宋体" w:eastAsia="宋体" w:hAnsi="宋体" w:cs="宋体"/>
                <w:kern w:val="0"/>
                <w:sz w:val="18"/>
                <w:szCs w:val="18"/>
              </w:rPr>
            </w:pPr>
            <w:r w:rsidRPr="00D01275">
              <w:rPr>
                <w:rFonts w:ascii="宋体" w:eastAsia="宋体" w:hAnsi="宋体" w:cs="宋体" w:hint="eastAsia"/>
                <w:kern w:val="0"/>
                <w:sz w:val="18"/>
                <w:szCs w:val="18"/>
              </w:rPr>
              <w:t xml:space="preserve">　</w:t>
            </w:r>
          </w:p>
        </w:tc>
        <w:tc>
          <w:tcPr>
            <w:tcW w:w="3260" w:type="dxa"/>
            <w:tcBorders>
              <w:top w:val="nil"/>
              <w:left w:val="nil"/>
              <w:bottom w:val="single" w:sz="4" w:space="0" w:color="auto"/>
              <w:right w:val="single" w:sz="4" w:space="0" w:color="auto"/>
            </w:tcBorders>
            <w:shd w:val="clear" w:color="auto" w:fill="auto"/>
            <w:noWrap/>
            <w:vAlign w:val="center"/>
          </w:tcPr>
          <w:p w:rsidR="00C565A2" w:rsidRPr="00D01275" w:rsidRDefault="0011359E">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五、教育支出</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11359E">
            <w:pPr>
              <w:widowControl/>
              <w:spacing w:line="240" w:lineRule="auto"/>
              <w:jc w:val="right"/>
              <w:rPr>
                <w:rFonts w:ascii="宋体" w:eastAsia="宋体" w:hAnsi="宋体" w:cs="宋体"/>
                <w:kern w:val="0"/>
                <w:sz w:val="18"/>
                <w:szCs w:val="18"/>
              </w:rPr>
            </w:pPr>
            <w:r>
              <w:rPr>
                <w:rFonts w:ascii="宋体" w:eastAsia="宋体" w:hAnsi="宋体" w:cs="宋体" w:hint="eastAsia"/>
                <w:kern w:val="0"/>
                <w:sz w:val="18"/>
                <w:szCs w:val="18"/>
              </w:rPr>
              <w:t>13293.65</w:t>
            </w:r>
            <w:r w:rsidRPr="00D01275">
              <w:rPr>
                <w:rFonts w:ascii="宋体" w:eastAsia="宋体" w:hAnsi="宋体" w:cs="宋体" w:hint="eastAsia"/>
                <w:kern w:val="0"/>
                <w:sz w:val="18"/>
                <w:szCs w:val="18"/>
              </w:rPr>
              <w:t xml:space="preserve">　</w:t>
            </w: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11359E">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六</w:t>
            </w:r>
            <w:r w:rsidRPr="00D01275">
              <w:rPr>
                <w:rFonts w:ascii="宋体" w:eastAsia="宋体" w:hAnsi="宋体" w:cs="宋体" w:hint="eastAsia"/>
                <w:kern w:val="0"/>
                <w:sz w:val="18"/>
                <w:szCs w:val="18"/>
              </w:rPr>
              <w:t>、</w:t>
            </w:r>
            <w:r>
              <w:rPr>
                <w:rFonts w:ascii="宋体" w:eastAsia="宋体" w:hAnsi="宋体" w:cs="宋体" w:hint="eastAsia"/>
                <w:kern w:val="0"/>
                <w:sz w:val="18"/>
                <w:szCs w:val="18"/>
              </w:rPr>
              <w:t>事业单位经营收入</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11359E">
            <w:pPr>
              <w:widowControl/>
              <w:spacing w:line="240" w:lineRule="auto"/>
              <w:jc w:val="right"/>
              <w:rPr>
                <w:rFonts w:ascii="宋体" w:eastAsia="宋体" w:hAnsi="宋体" w:cs="宋体"/>
                <w:kern w:val="0"/>
                <w:sz w:val="18"/>
                <w:szCs w:val="18"/>
              </w:rPr>
            </w:pPr>
            <w:r w:rsidRPr="00D01275">
              <w:rPr>
                <w:rFonts w:ascii="宋体" w:eastAsia="宋体" w:hAnsi="宋体" w:cs="宋体" w:hint="eastAsia"/>
                <w:kern w:val="0"/>
                <w:sz w:val="18"/>
                <w:szCs w:val="18"/>
              </w:rPr>
              <w:t xml:space="preserve">　</w:t>
            </w:r>
          </w:p>
        </w:tc>
        <w:tc>
          <w:tcPr>
            <w:tcW w:w="3260" w:type="dxa"/>
            <w:tcBorders>
              <w:top w:val="nil"/>
              <w:left w:val="nil"/>
              <w:bottom w:val="single" w:sz="4" w:space="0" w:color="auto"/>
              <w:right w:val="single" w:sz="4" w:space="0" w:color="auto"/>
            </w:tcBorders>
            <w:shd w:val="clear" w:color="auto" w:fill="auto"/>
            <w:noWrap/>
            <w:vAlign w:val="center"/>
          </w:tcPr>
          <w:p w:rsidR="00C565A2" w:rsidRPr="00D01275" w:rsidRDefault="0011359E">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六、科学技术支出</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11359E">
            <w:pPr>
              <w:widowControl/>
              <w:spacing w:line="240" w:lineRule="auto"/>
              <w:jc w:val="right"/>
              <w:rPr>
                <w:rFonts w:ascii="宋体" w:eastAsia="宋体" w:hAnsi="宋体" w:cs="宋体"/>
                <w:kern w:val="0"/>
                <w:sz w:val="18"/>
                <w:szCs w:val="18"/>
              </w:rPr>
            </w:pPr>
            <w:r w:rsidRPr="00D01275">
              <w:rPr>
                <w:rFonts w:ascii="宋体" w:eastAsia="宋体" w:hAnsi="宋体" w:cs="宋体" w:hint="eastAsia"/>
                <w:kern w:val="0"/>
                <w:sz w:val="18"/>
                <w:szCs w:val="18"/>
              </w:rPr>
              <w:t xml:space="preserve">　</w:t>
            </w: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11359E" w:rsidP="00D01275">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七、上级补助收入</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11359E">
            <w:pPr>
              <w:widowControl/>
              <w:spacing w:line="240" w:lineRule="auto"/>
              <w:jc w:val="right"/>
              <w:rPr>
                <w:rFonts w:ascii="宋体" w:eastAsia="宋体" w:hAnsi="宋体" w:cs="宋体"/>
                <w:kern w:val="0"/>
                <w:sz w:val="18"/>
                <w:szCs w:val="18"/>
              </w:rPr>
            </w:pPr>
            <w:r>
              <w:rPr>
                <w:rFonts w:ascii="宋体" w:eastAsia="宋体" w:hAnsi="宋体" w:cs="宋体" w:hint="eastAsia"/>
                <w:kern w:val="0"/>
                <w:sz w:val="18"/>
                <w:szCs w:val="18"/>
              </w:rPr>
              <w:t>4505</w:t>
            </w:r>
          </w:p>
        </w:tc>
        <w:tc>
          <w:tcPr>
            <w:tcW w:w="3260" w:type="dxa"/>
            <w:tcBorders>
              <w:top w:val="nil"/>
              <w:left w:val="nil"/>
              <w:bottom w:val="single" w:sz="4" w:space="0" w:color="auto"/>
              <w:right w:val="single" w:sz="4" w:space="0" w:color="auto"/>
            </w:tcBorders>
            <w:shd w:val="clear" w:color="auto" w:fill="auto"/>
            <w:noWrap/>
            <w:vAlign w:val="center"/>
          </w:tcPr>
          <w:p w:rsidR="00C565A2" w:rsidRPr="00D01275" w:rsidRDefault="0011359E" w:rsidP="00D01275">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七、文化旅游体育与传媒支出</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11359E" w:rsidP="00D01275">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八、</w:t>
            </w:r>
            <w:r>
              <w:rPr>
                <w:rFonts w:ascii="宋体" w:eastAsia="宋体" w:hAnsi="宋体" w:cs="宋体" w:hint="eastAsia"/>
                <w:kern w:val="0"/>
                <w:sz w:val="18"/>
                <w:szCs w:val="18"/>
              </w:rPr>
              <w:t>附属</w:t>
            </w:r>
            <w:r>
              <w:rPr>
                <w:rFonts w:ascii="宋体" w:eastAsia="宋体" w:hAnsi="宋体" w:cs="宋体" w:hint="eastAsia"/>
                <w:kern w:val="0"/>
                <w:sz w:val="18"/>
                <w:szCs w:val="18"/>
              </w:rPr>
              <w:t>单位上缴收入</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C565A2" w:rsidRPr="00D01275" w:rsidRDefault="0011359E" w:rsidP="00D01275">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八、社会保障和就业支出</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11359E" w:rsidP="00D01275">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九、其他收入</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11359E">
            <w:pPr>
              <w:widowControl/>
              <w:spacing w:line="240" w:lineRule="auto"/>
              <w:jc w:val="right"/>
              <w:rPr>
                <w:rFonts w:ascii="宋体" w:eastAsia="宋体" w:hAnsi="宋体" w:cs="宋体"/>
                <w:kern w:val="0"/>
                <w:sz w:val="18"/>
                <w:szCs w:val="18"/>
              </w:rPr>
            </w:pPr>
            <w:r>
              <w:rPr>
                <w:rFonts w:ascii="宋体" w:eastAsia="宋体" w:hAnsi="宋体" w:cs="宋体" w:hint="eastAsia"/>
                <w:kern w:val="0"/>
                <w:sz w:val="18"/>
                <w:szCs w:val="18"/>
              </w:rPr>
              <w:t>603</w:t>
            </w:r>
          </w:p>
        </w:tc>
        <w:tc>
          <w:tcPr>
            <w:tcW w:w="3260" w:type="dxa"/>
            <w:tcBorders>
              <w:top w:val="nil"/>
              <w:left w:val="nil"/>
              <w:bottom w:val="single" w:sz="4" w:space="0" w:color="auto"/>
              <w:right w:val="single" w:sz="4" w:space="0" w:color="auto"/>
            </w:tcBorders>
            <w:shd w:val="clear" w:color="auto" w:fill="auto"/>
            <w:noWrap/>
            <w:vAlign w:val="center"/>
          </w:tcPr>
          <w:p w:rsidR="00C565A2" w:rsidRPr="00D01275" w:rsidRDefault="0011359E" w:rsidP="00D01275">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九、卫生健康支出</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11359E" w:rsidP="00D01275">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w:t>
            </w:r>
            <w:r>
              <w:rPr>
                <w:rFonts w:ascii="宋体" w:eastAsia="宋体" w:hAnsi="宋体" w:cs="宋体" w:hint="eastAsia"/>
                <w:kern w:val="0"/>
                <w:sz w:val="18"/>
                <w:szCs w:val="18"/>
              </w:rPr>
              <w:t>上年</w:t>
            </w:r>
            <w:r>
              <w:rPr>
                <w:rFonts w:ascii="宋体" w:eastAsia="宋体" w:hAnsi="宋体" w:cs="宋体" w:hint="eastAsia"/>
                <w:kern w:val="0"/>
                <w:sz w:val="18"/>
                <w:szCs w:val="18"/>
              </w:rPr>
              <w:t>结转</w:t>
            </w:r>
            <w:r>
              <w:rPr>
                <w:rFonts w:ascii="宋体" w:eastAsia="宋体" w:hAnsi="宋体" w:cs="宋体" w:hint="eastAsia"/>
                <w:kern w:val="0"/>
                <w:sz w:val="18"/>
                <w:szCs w:val="18"/>
              </w:rPr>
              <w:t>结余</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C565A2" w:rsidRPr="00D01275" w:rsidRDefault="0011359E" w:rsidP="00D01275">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十、节能环保支出</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C565A2" w:rsidP="00D01275">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C565A2" w:rsidRPr="00D01275" w:rsidRDefault="0011359E" w:rsidP="00D01275">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十一、城乡社区支出</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C565A2" w:rsidP="00D01275">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C565A2" w:rsidRPr="00D01275" w:rsidRDefault="0011359E" w:rsidP="00D01275">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十二、农林水支出</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C565A2" w:rsidP="00D01275">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C565A2" w:rsidRPr="00D01275" w:rsidRDefault="0011359E" w:rsidP="00D01275">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十三、交通运输支出</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C565A2" w:rsidP="00D01275">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C565A2" w:rsidRPr="00D01275" w:rsidRDefault="0011359E" w:rsidP="00D01275">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十四、资源勘探工业信息等支出</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C565A2" w:rsidP="00D01275">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C565A2" w:rsidRPr="00D01275" w:rsidRDefault="0011359E" w:rsidP="00D01275">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十五、商业服务业等支出</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C565A2" w:rsidP="00D01275">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C565A2" w:rsidRPr="00D01275" w:rsidRDefault="0011359E" w:rsidP="00D01275">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十六、金融支出</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C565A2" w:rsidP="00D01275">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C565A2" w:rsidRPr="00D01275" w:rsidRDefault="0011359E" w:rsidP="00D01275">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十七、援助其他地区支出</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C565A2" w:rsidP="00D01275">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C565A2" w:rsidRPr="00D01275" w:rsidRDefault="0011359E" w:rsidP="00D01275">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十八、自然资源海洋气象等支出</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C565A2" w:rsidP="00D01275">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C565A2" w:rsidRPr="00D01275" w:rsidRDefault="0011359E" w:rsidP="00D01275">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十九、住房保障支出</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C565A2" w:rsidP="00D01275">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C565A2" w:rsidRPr="00D01275" w:rsidRDefault="0011359E" w:rsidP="00D01275">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二十、粮油物资储备支出</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r>
      <w:tr w:rsidR="00C565A2">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二十一、国有资本经营预算支出</w:t>
            </w: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C565A2" w:rsidP="00D01275">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C565A2" w:rsidRPr="00D01275" w:rsidRDefault="0011359E" w:rsidP="00D01275">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二十</w:t>
            </w:r>
            <w:r>
              <w:rPr>
                <w:rFonts w:ascii="宋体" w:eastAsia="宋体" w:hAnsi="宋体" w:cs="宋体" w:hint="eastAsia"/>
                <w:kern w:val="0"/>
                <w:sz w:val="18"/>
                <w:szCs w:val="18"/>
              </w:rPr>
              <w:t>二</w:t>
            </w:r>
            <w:r w:rsidRPr="00D01275">
              <w:rPr>
                <w:rFonts w:ascii="宋体" w:eastAsia="宋体" w:hAnsi="宋体" w:cs="宋体" w:hint="eastAsia"/>
                <w:kern w:val="0"/>
                <w:sz w:val="18"/>
                <w:szCs w:val="18"/>
              </w:rPr>
              <w:t>、灾害防治及应急管理支出</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r>
      <w:tr w:rsidR="00C565A2" w:rsidTr="00D01275">
        <w:trPr>
          <w:trHeight w:val="458"/>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C565A2" w:rsidRPr="00D01275" w:rsidRDefault="0011359E">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二十</w:t>
            </w:r>
            <w:r>
              <w:rPr>
                <w:rFonts w:ascii="宋体" w:eastAsia="宋体" w:hAnsi="宋体" w:cs="宋体" w:hint="eastAsia"/>
                <w:kern w:val="0"/>
                <w:sz w:val="18"/>
                <w:szCs w:val="18"/>
              </w:rPr>
              <w:t>三</w:t>
            </w:r>
            <w:r w:rsidRPr="00D01275">
              <w:rPr>
                <w:rFonts w:ascii="宋体" w:eastAsia="宋体" w:hAnsi="宋体" w:cs="宋体" w:hint="eastAsia"/>
                <w:kern w:val="0"/>
                <w:sz w:val="18"/>
                <w:szCs w:val="18"/>
              </w:rPr>
              <w:t>、其他支出</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C565A2" w:rsidRPr="00D01275" w:rsidRDefault="0011359E">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二十</w:t>
            </w:r>
            <w:r>
              <w:rPr>
                <w:rFonts w:ascii="宋体" w:eastAsia="宋体" w:hAnsi="宋体" w:cs="宋体" w:hint="eastAsia"/>
                <w:kern w:val="0"/>
                <w:sz w:val="18"/>
                <w:szCs w:val="18"/>
              </w:rPr>
              <w:t>四</w:t>
            </w:r>
            <w:r w:rsidRPr="00D01275">
              <w:rPr>
                <w:rFonts w:ascii="宋体" w:eastAsia="宋体" w:hAnsi="宋体" w:cs="宋体" w:hint="eastAsia"/>
                <w:kern w:val="0"/>
                <w:sz w:val="18"/>
                <w:szCs w:val="18"/>
              </w:rPr>
              <w:t>、债务还本支出</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C565A2" w:rsidRPr="00D01275" w:rsidRDefault="0011359E">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二十</w:t>
            </w:r>
            <w:r>
              <w:rPr>
                <w:rFonts w:ascii="宋体" w:eastAsia="宋体" w:hAnsi="宋体" w:cs="宋体" w:hint="eastAsia"/>
                <w:kern w:val="0"/>
                <w:sz w:val="18"/>
                <w:szCs w:val="18"/>
              </w:rPr>
              <w:t>五</w:t>
            </w:r>
            <w:r w:rsidRPr="00D01275">
              <w:rPr>
                <w:rFonts w:ascii="宋体" w:eastAsia="宋体" w:hAnsi="宋体" w:cs="宋体" w:hint="eastAsia"/>
                <w:kern w:val="0"/>
                <w:sz w:val="18"/>
                <w:szCs w:val="18"/>
              </w:rPr>
              <w:t>、债务付息支出</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C565A2" w:rsidRPr="00D01275" w:rsidRDefault="0011359E">
            <w:pPr>
              <w:widowControl/>
              <w:spacing w:line="240" w:lineRule="auto"/>
              <w:jc w:val="left"/>
              <w:rPr>
                <w:rFonts w:ascii="宋体" w:eastAsia="宋体" w:hAnsi="宋体" w:cs="宋体"/>
                <w:kern w:val="0"/>
                <w:sz w:val="18"/>
                <w:szCs w:val="18"/>
              </w:rPr>
            </w:pPr>
            <w:r w:rsidRPr="00D01275">
              <w:rPr>
                <w:rFonts w:ascii="宋体" w:eastAsia="宋体" w:hAnsi="宋体" w:cs="宋体" w:hint="eastAsia"/>
                <w:kern w:val="0"/>
                <w:sz w:val="18"/>
                <w:szCs w:val="18"/>
              </w:rPr>
              <w:t>二十</w:t>
            </w:r>
            <w:r>
              <w:rPr>
                <w:rFonts w:ascii="宋体" w:eastAsia="宋体" w:hAnsi="宋体" w:cs="宋体" w:hint="eastAsia"/>
                <w:kern w:val="0"/>
                <w:sz w:val="18"/>
                <w:szCs w:val="18"/>
              </w:rPr>
              <w:t>六</w:t>
            </w:r>
            <w:r w:rsidRPr="00D01275">
              <w:rPr>
                <w:rFonts w:ascii="宋体" w:eastAsia="宋体" w:hAnsi="宋体" w:cs="宋体" w:hint="eastAsia"/>
                <w:kern w:val="0"/>
                <w:sz w:val="18"/>
                <w:szCs w:val="18"/>
              </w:rPr>
              <w:t>、债务发行费用支出</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11359E">
            <w:pPr>
              <w:widowControl/>
              <w:spacing w:line="240" w:lineRule="auto"/>
              <w:jc w:val="center"/>
              <w:rPr>
                <w:rFonts w:ascii="宋体" w:eastAsia="宋体" w:hAnsi="宋体" w:cs="宋体"/>
                <w:b/>
                <w:kern w:val="0"/>
                <w:sz w:val="22"/>
              </w:rPr>
            </w:pPr>
            <w:r w:rsidRPr="00D01275">
              <w:rPr>
                <w:rFonts w:ascii="宋体" w:eastAsia="宋体" w:hAnsi="宋体" w:cs="宋体" w:hint="eastAsia"/>
                <w:b/>
                <w:kern w:val="0"/>
                <w:sz w:val="22"/>
              </w:rPr>
              <w:t>收入合计</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11359E">
            <w:pPr>
              <w:widowControl/>
              <w:spacing w:line="240" w:lineRule="auto"/>
              <w:jc w:val="right"/>
              <w:rPr>
                <w:rFonts w:ascii="宋体" w:eastAsia="宋体" w:hAnsi="宋体" w:cs="宋体"/>
                <w:b/>
                <w:kern w:val="0"/>
                <w:sz w:val="22"/>
              </w:rPr>
            </w:pPr>
            <w:r>
              <w:rPr>
                <w:rFonts w:ascii="宋体" w:eastAsia="宋体" w:hAnsi="宋体" w:cs="宋体" w:hint="eastAsia"/>
                <w:b/>
                <w:kern w:val="0"/>
                <w:sz w:val="22"/>
              </w:rPr>
              <w:t>13293.65</w:t>
            </w:r>
            <w:r w:rsidRPr="00D01275">
              <w:rPr>
                <w:rFonts w:ascii="宋体" w:eastAsia="宋体" w:hAnsi="宋体" w:cs="宋体" w:hint="eastAsia"/>
                <w:b/>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tcPr>
          <w:p w:rsidR="00C565A2" w:rsidRPr="00D01275" w:rsidRDefault="0011359E">
            <w:pPr>
              <w:widowControl/>
              <w:spacing w:line="240" w:lineRule="auto"/>
              <w:jc w:val="center"/>
              <w:rPr>
                <w:rFonts w:ascii="宋体" w:eastAsia="宋体" w:hAnsi="宋体" w:cs="宋体"/>
                <w:b/>
                <w:kern w:val="0"/>
                <w:sz w:val="22"/>
              </w:rPr>
            </w:pPr>
            <w:r w:rsidRPr="00D01275">
              <w:rPr>
                <w:rFonts w:ascii="宋体" w:eastAsia="宋体" w:hAnsi="宋体" w:cs="宋体" w:hint="eastAsia"/>
                <w:b/>
                <w:kern w:val="0"/>
                <w:sz w:val="22"/>
              </w:rPr>
              <w:t>支出合计</w:t>
            </w:r>
          </w:p>
        </w:tc>
        <w:tc>
          <w:tcPr>
            <w:tcW w:w="1276" w:type="dxa"/>
            <w:tcBorders>
              <w:top w:val="nil"/>
              <w:left w:val="nil"/>
              <w:bottom w:val="single" w:sz="4" w:space="0" w:color="auto"/>
              <w:right w:val="single" w:sz="4" w:space="0" w:color="auto"/>
            </w:tcBorders>
            <w:shd w:val="clear" w:color="auto" w:fill="auto"/>
            <w:vAlign w:val="center"/>
          </w:tcPr>
          <w:p w:rsidR="00C565A2" w:rsidRPr="00D01275" w:rsidRDefault="0011359E">
            <w:pPr>
              <w:widowControl/>
              <w:spacing w:line="240" w:lineRule="auto"/>
              <w:jc w:val="right"/>
              <w:rPr>
                <w:rFonts w:ascii="宋体" w:eastAsia="宋体" w:hAnsi="宋体" w:cs="宋体"/>
                <w:b/>
                <w:kern w:val="0"/>
                <w:sz w:val="22"/>
              </w:rPr>
            </w:pPr>
            <w:r>
              <w:rPr>
                <w:rFonts w:ascii="宋体" w:eastAsia="宋体" w:hAnsi="宋体" w:cs="宋体" w:hint="eastAsia"/>
                <w:b/>
                <w:kern w:val="0"/>
                <w:sz w:val="22"/>
              </w:rPr>
              <w:t>13293.65</w:t>
            </w:r>
            <w:r w:rsidRPr="00D01275">
              <w:rPr>
                <w:rFonts w:ascii="宋体" w:eastAsia="宋体" w:hAnsi="宋体" w:cs="宋体" w:hint="eastAsia"/>
                <w:b/>
                <w:kern w:val="0"/>
                <w:sz w:val="22"/>
              </w:rPr>
              <w:t xml:space="preserve">　</w:t>
            </w:r>
          </w:p>
        </w:tc>
      </w:tr>
    </w:tbl>
    <w:p w:rsidR="00C565A2" w:rsidRDefault="00C565A2">
      <w:pPr>
        <w:tabs>
          <w:tab w:val="left" w:pos="7513"/>
        </w:tabs>
        <w:adjustRightInd w:val="0"/>
        <w:snapToGrid w:val="0"/>
        <w:spacing w:line="600" w:lineRule="exact"/>
        <w:rPr>
          <w:rFonts w:ascii="黑体" w:eastAsia="黑体" w:hAnsi="黑体"/>
          <w:sz w:val="32"/>
          <w:szCs w:val="32"/>
        </w:rPr>
      </w:pPr>
    </w:p>
    <w:p w:rsidR="00C565A2" w:rsidRDefault="00C565A2">
      <w:pPr>
        <w:tabs>
          <w:tab w:val="left" w:pos="7513"/>
        </w:tabs>
        <w:adjustRightInd w:val="0"/>
        <w:snapToGrid w:val="0"/>
        <w:spacing w:line="600" w:lineRule="exact"/>
        <w:rPr>
          <w:rFonts w:ascii="黑体" w:eastAsia="黑体" w:hAnsi="黑体"/>
          <w:sz w:val="32"/>
          <w:szCs w:val="32"/>
        </w:rPr>
      </w:pPr>
    </w:p>
    <w:p w:rsidR="00C565A2" w:rsidRDefault="00C565A2">
      <w:pPr>
        <w:tabs>
          <w:tab w:val="left" w:pos="7513"/>
        </w:tabs>
        <w:adjustRightInd w:val="0"/>
        <w:snapToGrid w:val="0"/>
        <w:spacing w:line="600" w:lineRule="exact"/>
        <w:rPr>
          <w:rFonts w:ascii="黑体" w:eastAsia="黑体" w:hAnsi="黑体"/>
          <w:sz w:val="32"/>
          <w:szCs w:val="32"/>
        </w:rPr>
      </w:pPr>
    </w:p>
    <w:p w:rsidR="00C565A2" w:rsidRDefault="00C565A2">
      <w:pPr>
        <w:tabs>
          <w:tab w:val="left" w:pos="7513"/>
        </w:tabs>
        <w:adjustRightInd w:val="0"/>
        <w:snapToGrid w:val="0"/>
        <w:spacing w:line="600" w:lineRule="exact"/>
        <w:rPr>
          <w:rFonts w:ascii="黑体" w:eastAsia="黑体" w:hAnsi="黑体"/>
          <w:sz w:val="32"/>
          <w:szCs w:val="32"/>
        </w:rPr>
      </w:pPr>
    </w:p>
    <w:p w:rsidR="00C565A2" w:rsidRPr="00D01275" w:rsidRDefault="0011359E">
      <w:pPr>
        <w:tabs>
          <w:tab w:val="left" w:pos="7513"/>
        </w:tabs>
        <w:adjustRightInd w:val="0"/>
        <w:snapToGrid w:val="0"/>
        <w:spacing w:line="600" w:lineRule="exact"/>
        <w:rPr>
          <w:rFonts w:ascii="黑体" w:eastAsia="黑体" w:hAnsi="黑体"/>
          <w:sz w:val="32"/>
          <w:szCs w:val="32"/>
        </w:rPr>
      </w:pPr>
      <w:r w:rsidRPr="00D01275">
        <w:rPr>
          <w:rFonts w:ascii="黑体" w:eastAsia="黑体" w:hAnsi="黑体" w:hint="eastAsia"/>
          <w:sz w:val="32"/>
          <w:szCs w:val="32"/>
        </w:rPr>
        <w:lastRenderedPageBreak/>
        <w:t>二、收入预算总表</w:t>
      </w:r>
    </w:p>
    <w:tbl>
      <w:tblPr>
        <w:tblW w:w="13907" w:type="dxa"/>
        <w:tblInd w:w="93" w:type="dxa"/>
        <w:tblLayout w:type="fixed"/>
        <w:tblLook w:val="04A0" w:firstRow="1" w:lastRow="0" w:firstColumn="1" w:lastColumn="0" w:noHBand="0" w:noVBand="1"/>
      </w:tblPr>
      <w:tblGrid>
        <w:gridCol w:w="1149"/>
        <w:gridCol w:w="91"/>
        <w:gridCol w:w="1160"/>
        <w:gridCol w:w="1017"/>
        <w:gridCol w:w="1134"/>
        <w:gridCol w:w="1134"/>
        <w:gridCol w:w="1134"/>
        <w:gridCol w:w="1134"/>
        <w:gridCol w:w="993"/>
        <w:gridCol w:w="992"/>
        <w:gridCol w:w="992"/>
        <w:gridCol w:w="992"/>
        <w:gridCol w:w="993"/>
        <w:gridCol w:w="992"/>
      </w:tblGrid>
      <w:tr w:rsidR="00C565A2">
        <w:trPr>
          <w:trHeight w:val="582"/>
        </w:trPr>
        <w:tc>
          <w:tcPr>
            <w:tcW w:w="13907" w:type="dxa"/>
            <w:gridSpan w:val="14"/>
            <w:tcBorders>
              <w:top w:val="nil"/>
              <w:left w:val="nil"/>
              <w:bottom w:val="nil"/>
              <w:right w:val="nil"/>
            </w:tcBorders>
          </w:tcPr>
          <w:p w:rsidR="00C565A2" w:rsidRPr="00D01275" w:rsidRDefault="0011359E">
            <w:pPr>
              <w:widowControl/>
              <w:spacing w:line="240" w:lineRule="auto"/>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2023</w:t>
            </w:r>
            <w:r w:rsidRPr="00D01275">
              <w:rPr>
                <w:rFonts w:ascii="方正小标宋简体" w:eastAsia="方正小标宋简体" w:hAnsi="宋体" w:cs="宋体" w:hint="eastAsia"/>
                <w:kern w:val="0"/>
                <w:sz w:val="32"/>
                <w:szCs w:val="32"/>
              </w:rPr>
              <w:t>年度收入预算总表</w:t>
            </w:r>
          </w:p>
        </w:tc>
      </w:tr>
      <w:tr w:rsidR="00C565A2" w:rsidTr="00D01275">
        <w:trPr>
          <w:trHeight w:val="510"/>
        </w:trPr>
        <w:tc>
          <w:tcPr>
            <w:tcW w:w="1240" w:type="dxa"/>
            <w:gridSpan w:val="2"/>
            <w:tcBorders>
              <w:top w:val="nil"/>
              <w:left w:val="nil"/>
              <w:bottom w:val="single" w:sz="4" w:space="0" w:color="auto"/>
              <w:right w:val="nil"/>
            </w:tcBorders>
            <w:shd w:val="clear" w:color="auto" w:fill="auto"/>
            <w:noWrap/>
            <w:vAlign w:val="bottom"/>
          </w:tcPr>
          <w:p w:rsidR="00C565A2" w:rsidRDefault="00C565A2">
            <w:pPr>
              <w:widowControl/>
              <w:spacing w:line="240" w:lineRule="auto"/>
              <w:jc w:val="left"/>
              <w:rPr>
                <w:rFonts w:ascii="宋体" w:eastAsia="宋体" w:hAnsi="宋体" w:cs="宋体"/>
                <w:kern w:val="0"/>
                <w:sz w:val="24"/>
                <w:szCs w:val="24"/>
              </w:rPr>
            </w:pPr>
          </w:p>
        </w:tc>
        <w:tc>
          <w:tcPr>
            <w:tcW w:w="1160" w:type="dxa"/>
            <w:tcBorders>
              <w:top w:val="nil"/>
              <w:left w:val="nil"/>
              <w:bottom w:val="single" w:sz="4" w:space="0" w:color="auto"/>
              <w:right w:val="nil"/>
            </w:tcBorders>
            <w:shd w:val="clear" w:color="auto" w:fill="auto"/>
            <w:noWrap/>
            <w:vAlign w:val="bottom"/>
          </w:tcPr>
          <w:p w:rsidR="00C565A2" w:rsidRDefault="00C565A2">
            <w:pPr>
              <w:widowControl/>
              <w:spacing w:line="240" w:lineRule="auto"/>
              <w:jc w:val="left"/>
              <w:rPr>
                <w:rFonts w:ascii="宋体" w:eastAsia="宋体" w:hAnsi="宋体" w:cs="宋体"/>
                <w:kern w:val="0"/>
                <w:sz w:val="24"/>
                <w:szCs w:val="24"/>
              </w:rPr>
            </w:pPr>
          </w:p>
        </w:tc>
        <w:tc>
          <w:tcPr>
            <w:tcW w:w="1017" w:type="dxa"/>
            <w:tcBorders>
              <w:top w:val="nil"/>
              <w:left w:val="nil"/>
              <w:bottom w:val="single" w:sz="4" w:space="0" w:color="auto"/>
              <w:right w:val="nil"/>
            </w:tcBorders>
            <w:shd w:val="clear" w:color="auto" w:fill="auto"/>
            <w:vAlign w:val="center"/>
          </w:tcPr>
          <w:p w:rsidR="00C565A2" w:rsidRDefault="00C565A2">
            <w:pPr>
              <w:widowControl/>
              <w:spacing w:line="240" w:lineRule="auto"/>
              <w:jc w:val="center"/>
              <w:rPr>
                <w:rFonts w:ascii="黑体" w:eastAsia="黑体" w:hAnsi="黑体" w:cs="宋体"/>
                <w:kern w:val="0"/>
                <w:sz w:val="40"/>
                <w:szCs w:val="40"/>
              </w:rPr>
            </w:pPr>
          </w:p>
        </w:tc>
        <w:tc>
          <w:tcPr>
            <w:tcW w:w="1134" w:type="dxa"/>
            <w:tcBorders>
              <w:top w:val="nil"/>
              <w:left w:val="nil"/>
              <w:bottom w:val="single" w:sz="4" w:space="0" w:color="auto"/>
              <w:right w:val="nil"/>
            </w:tcBorders>
            <w:shd w:val="clear" w:color="auto" w:fill="auto"/>
            <w:vAlign w:val="center"/>
          </w:tcPr>
          <w:p w:rsidR="00C565A2" w:rsidRDefault="00C565A2">
            <w:pPr>
              <w:widowControl/>
              <w:spacing w:line="240" w:lineRule="auto"/>
              <w:jc w:val="center"/>
              <w:rPr>
                <w:rFonts w:ascii="宋体" w:eastAsia="宋体" w:hAnsi="宋体" w:cs="宋体"/>
                <w:kern w:val="0"/>
                <w:sz w:val="24"/>
                <w:szCs w:val="24"/>
              </w:rPr>
            </w:pPr>
          </w:p>
        </w:tc>
        <w:tc>
          <w:tcPr>
            <w:tcW w:w="1134" w:type="dxa"/>
            <w:tcBorders>
              <w:top w:val="nil"/>
              <w:left w:val="nil"/>
              <w:bottom w:val="single" w:sz="4" w:space="0" w:color="auto"/>
              <w:right w:val="nil"/>
            </w:tcBorders>
            <w:shd w:val="clear" w:color="auto" w:fill="auto"/>
            <w:vAlign w:val="center"/>
          </w:tcPr>
          <w:p w:rsidR="00C565A2" w:rsidRDefault="00C565A2">
            <w:pPr>
              <w:widowControl/>
              <w:spacing w:line="240" w:lineRule="auto"/>
              <w:jc w:val="center"/>
              <w:rPr>
                <w:rFonts w:ascii="宋体" w:eastAsia="宋体" w:hAnsi="宋体" w:cs="宋体"/>
                <w:kern w:val="0"/>
                <w:sz w:val="24"/>
                <w:szCs w:val="24"/>
              </w:rPr>
            </w:pPr>
          </w:p>
        </w:tc>
        <w:tc>
          <w:tcPr>
            <w:tcW w:w="1134" w:type="dxa"/>
            <w:tcBorders>
              <w:top w:val="nil"/>
              <w:left w:val="nil"/>
              <w:bottom w:val="single" w:sz="4" w:space="0" w:color="auto"/>
              <w:right w:val="nil"/>
            </w:tcBorders>
          </w:tcPr>
          <w:p w:rsidR="00C565A2" w:rsidRDefault="00C565A2">
            <w:pPr>
              <w:widowControl/>
              <w:spacing w:line="240" w:lineRule="auto"/>
              <w:jc w:val="center"/>
              <w:rPr>
                <w:rFonts w:ascii="宋体" w:eastAsia="宋体" w:hAnsi="宋体" w:cs="宋体"/>
                <w:kern w:val="0"/>
                <w:sz w:val="24"/>
                <w:szCs w:val="24"/>
              </w:rPr>
            </w:pPr>
          </w:p>
        </w:tc>
        <w:tc>
          <w:tcPr>
            <w:tcW w:w="1134" w:type="dxa"/>
            <w:tcBorders>
              <w:top w:val="nil"/>
              <w:left w:val="nil"/>
              <w:bottom w:val="single" w:sz="4" w:space="0" w:color="auto"/>
              <w:right w:val="nil"/>
            </w:tcBorders>
            <w:shd w:val="clear" w:color="auto" w:fill="auto"/>
            <w:noWrap/>
            <w:vAlign w:val="center"/>
          </w:tcPr>
          <w:p w:rsidR="00C565A2" w:rsidRDefault="00C565A2">
            <w:pPr>
              <w:widowControl/>
              <w:spacing w:line="240" w:lineRule="auto"/>
              <w:jc w:val="center"/>
              <w:rPr>
                <w:rFonts w:ascii="宋体" w:eastAsia="宋体" w:hAnsi="宋体" w:cs="宋体"/>
                <w:kern w:val="0"/>
                <w:sz w:val="24"/>
                <w:szCs w:val="24"/>
              </w:rPr>
            </w:pPr>
          </w:p>
        </w:tc>
        <w:tc>
          <w:tcPr>
            <w:tcW w:w="993" w:type="dxa"/>
            <w:tcBorders>
              <w:top w:val="nil"/>
              <w:left w:val="nil"/>
              <w:bottom w:val="single" w:sz="4" w:space="0" w:color="auto"/>
              <w:right w:val="nil"/>
            </w:tcBorders>
          </w:tcPr>
          <w:p w:rsidR="00C565A2" w:rsidRDefault="00C565A2">
            <w:pPr>
              <w:widowControl/>
              <w:spacing w:line="240" w:lineRule="auto"/>
              <w:jc w:val="right"/>
              <w:rPr>
                <w:rFonts w:ascii="宋体" w:eastAsia="宋体" w:hAnsi="宋体" w:cs="宋体"/>
                <w:kern w:val="0"/>
                <w:sz w:val="22"/>
              </w:rPr>
            </w:pPr>
          </w:p>
        </w:tc>
        <w:tc>
          <w:tcPr>
            <w:tcW w:w="992" w:type="dxa"/>
            <w:tcBorders>
              <w:top w:val="nil"/>
              <w:left w:val="nil"/>
              <w:bottom w:val="single" w:sz="4" w:space="0" w:color="auto"/>
              <w:right w:val="nil"/>
            </w:tcBorders>
          </w:tcPr>
          <w:p w:rsidR="00C565A2" w:rsidRDefault="00C565A2">
            <w:pPr>
              <w:widowControl/>
              <w:spacing w:line="240" w:lineRule="auto"/>
              <w:jc w:val="right"/>
              <w:rPr>
                <w:rFonts w:ascii="宋体" w:eastAsia="宋体" w:hAnsi="宋体" w:cs="宋体"/>
                <w:kern w:val="0"/>
                <w:sz w:val="22"/>
              </w:rPr>
            </w:pPr>
          </w:p>
        </w:tc>
        <w:tc>
          <w:tcPr>
            <w:tcW w:w="992" w:type="dxa"/>
            <w:tcBorders>
              <w:top w:val="nil"/>
              <w:left w:val="nil"/>
              <w:bottom w:val="single" w:sz="4" w:space="0" w:color="auto"/>
              <w:right w:val="nil"/>
            </w:tcBorders>
          </w:tcPr>
          <w:p w:rsidR="00C565A2" w:rsidRDefault="00C565A2">
            <w:pPr>
              <w:widowControl/>
              <w:spacing w:line="240" w:lineRule="auto"/>
              <w:jc w:val="right"/>
              <w:rPr>
                <w:rFonts w:ascii="宋体" w:eastAsia="宋体" w:hAnsi="宋体" w:cs="宋体"/>
                <w:kern w:val="0"/>
                <w:sz w:val="22"/>
              </w:rPr>
            </w:pPr>
          </w:p>
        </w:tc>
        <w:tc>
          <w:tcPr>
            <w:tcW w:w="992" w:type="dxa"/>
            <w:tcBorders>
              <w:top w:val="nil"/>
              <w:left w:val="nil"/>
              <w:bottom w:val="single" w:sz="4" w:space="0" w:color="auto"/>
              <w:right w:val="nil"/>
            </w:tcBorders>
          </w:tcPr>
          <w:p w:rsidR="00C565A2" w:rsidRDefault="00C565A2">
            <w:pPr>
              <w:widowControl/>
              <w:spacing w:line="240" w:lineRule="auto"/>
              <w:jc w:val="right"/>
              <w:rPr>
                <w:rFonts w:ascii="宋体" w:eastAsia="宋体" w:hAnsi="宋体" w:cs="宋体"/>
                <w:kern w:val="0"/>
                <w:sz w:val="22"/>
              </w:rPr>
            </w:pPr>
          </w:p>
        </w:tc>
        <w:tc>
          <w:tcPr>
            <w:tcW w:w="1985" w:type="dxa"/>
            <w:gridSpan w:val="2"/>
            <w:tcBorders>
              <w:top w:val="nil"/>
              <w:left w:val="nil"/>
              <w:bottom w:val="single" w:sz="4" w:space="0" w:color="auto"/>
              <w:right w:val="nil"/>
            </w:tcBorders>
            <w:shd w:val="clear" w:color="auto" w:fill="auto"/>
            <w:noWrap/>
            <w:vAlign w:val="center"/>
          </w:tcPr>
          <w:p w:rsidR="00C565A2" w:rsidRDefault="0011359E" w:rsidP="00D01275">
            <w:pPr>
              <w:widowControl/>
              <w:wordWrap w:val="0"/>
              <w:spacing w:line="240" w:lineRule="auto"/>
              <w:jc w:val="right"/>
              <w:rPr>
                <w:rFonts w:ascii="宋体" w:eastAsia="宋体" w:hAnsi="宋体" w:cs="宋体"/>
                <w:kern w:val="0"/>
                <w:sz w:val="22"/>
              </w:rPr>
            </w:pPr>
            <w:r>
              <w:rPr>
                <w:rFonts w:ascii="宋体" w:eastAsia="宋体" w:hAnsi="宋体" w:cs="宋体" w:hint="eastAsia"/>
                <w:kern w:val="0"/>
                <w:sz w:val="22"/>
              </w:rPr>
              <w:t>单位：万元</w:t>
            </w:r>
            <w:r>
              <w:rPr>
                <w:rFonts w:ascii="宋体" w:eastAsia="宋体" w:hAnsi="宋体" w:cs="宋体" w:hint="eastAsia"/>
                <w:kern w:val="0"/>
                <w:sz w:val="22"/>
              </w:rPr>
              <w:t xml:space="preserve"> </w:t>
            </w:r>
          </w:p>
        </w:tc>
      </w:tr>
      <w:tr w:rsidR="00D01275" w:rsidTr="00D01275">
        <w:trPr>
          <w:trHeight w:val="1237"/>
        </w:trPr>
        <w:tc>
          <w:tcPr>
            <w:tcW w:w="1149" w:type="dxa"/>
            <w:tcBorders>
              <w:top w:val="single" w:sz="4" w:space="0" w:color="auto"/>
              <w:left w:val="single" w:sz="4" w:space="0" w:color="auto"/>
              <w:bottom w:val="single" w:sz="4" w:space="0" w:color="auto"/>
              <w:right w:val="single" w:sz="4" w:space="0" w:color="auto"/>
            </w:tcBorders>
            <w:vAlign w:val="center"/>
          </w:tcPr>
          <w:p w:rsidR="00C565A2" w:rsidRDefault="0011359E" w:rsidP="00D01275">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科目编码</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C565A2" w:rsidRDefault="0011359E" w:rsidP="00D01275">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科目名称</w:t>
            </w:r>
          </w:p>
        </w:tc>
        <w:tc>
          <w:tcPr>
            <w:tcW w:w="1017" w:type="dxa"/>
            <w:tcBorders>
              <w:top w:val="single" w:sz="4" w:space="0" w:color="auto"/>
              <w:left w:val="nil"/>
              <w:bottom w:val="single" w:sz="4" w:space="0" w:color="auto"/>
              <w:right w:val="single" w:sz="4" w:space="0" w:color="auto"/>
            </w:tcBorders>
            <w:shd w:val="clear" w:color="auto" w:fill="auto"/>
            <w:vAlign w:val="center"/>
          </w:tcPr>
          <w:p w:rsidR="00C565A2" w:rsidRDefault="0011359E">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总计</w:t>
            </w:r>
          </w:p>
        </w:tc>
        <w:tc>
          <w:tcPr>
            <w:tcW w:w="1134" w:type="dxa"/>
            <w:tcBorders>
              <w:top w:val="single" w:sz="4" w:space="0" w:color="auto"/>
              <w:left w:val="nil"/>
              <w:bottom w:val="single" w:sz="4" w:space="0" w:color="auto"/>
              <w:right w:val="single" w:sz="4" w:space="0" w:color="auto"/>
            </w:tcBorders>
            <w:shd w:val="clear" w:color="auto" w:fill="auto"/>
            <w:vAlign w:val="center"/>
          </w:tcPr>
          <w:p w:rsidR="00C565A2" w:rsidRDefault="0011359E">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一般公共预算拨款</w:t>
            </w:r>
            <w:r>
              <w:rPr>
                <w:rFonts w:ascii="宋体" w:eastAsia="宋体" w:hAnsi="宋体" w:cs="宋体" w:hint="eastAsia"/>
                <w:b/>
                <w:bCs/>
                <w:color w:val="000000"/>
                <w:kern w:val="0"/>
                <w:sz w:val="22"/>
              </w:rPr>
              <w:t>收入</w:t>
            </w:r>
          </w:p>
        </w:tc>
        <w:tc>
          <w:tcPr>
            <w:tcW w:w="1134" w:type="dxa"/>
            <w:tcBorders>
              <w:top w:val="single" w:sz="4" w:space="0" w:color="auto"/>
              <w:left w:val="nil"/>
              <w:bottom w:val="single" w:sz="4" w:space="0" w:color="auto"/>
              <w:right w:val="single" w:sz="4" w:space="0" w:color="auto"/>
            </w:tcBorders>
            <w:shd w:val="clear" w:color="auto" w:fill="auto"/>
            <w:vAlign w:val="center"/>
          </w:tcPr>
          <w:p w:rsidR="00C565A2" w:rsidRDefault="0011359E">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政府性</w:t>
            </w:r>
            <w:r>
              <w:rPr>
                <w:rFonts w:ascii="宋体" w:eastAsia="宋体" w:hAnsi="宋体" w:cs="宋体" w:hint="eastAsia"/>
                <w:b/>
                <w:bCs/>
                <w:color w:val="000000"/>
                <w:kern w:val="0"/>
                <w:sz w:val="22"/>
              </w:rPr>
              <w:t>基金预算拨款</w:t>
            </w:r>
            <w:r>
              <w:rPr>
                <w:rFonts w:ascii="宋体" w:eastAsia="宋体" w:hAnsi="宋体" w:cs="宋体" w:hint="eastAsia"/>
                <w:b/>
                <w:bCs/>
                <w:color w:val="000000"/>
                <w:kern w:val="0"/>
                <w:sz w:val="22"/>
              </w:rPr>
              <w:t>收入</w:t>
            </w:r>
          </w:p>
        </w:tc>
        <w:tc>
          <w:tcPr>
            <w:tcW w:w="1134" w:type="dxa"/>
            <w:tcBorders>
              <w:top w:val="single" w:sz="4" w:space="0" w:color="auto"/>
              <w:left w:val="nil"/>
              <w:bottom w:val="single" w:sz="4" w:space="0" w:color="auto"/>
              <w:right w:val="single" w:sz="4" w:space="0" w:color="auto"/>
            </w:tcBorders>
            <w:vAlign w:val="center"/>
          </w:tcPr>
          <w:p w:rsidR="00C565A2" w:rsidRDefault="0011359E">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国有资本经营预算拨款</w:t>
            </w:r>
            <w:r>
              <w:rPr>
                <w:rFonts w:ascii="宋体" w:eastAsia="宋体" w:hAnsi="宋体" w:cs="宋体" w:hint="eastAsia"/>
                <w:b/>
                <w:bCs/>
                <w:color w:val="000000"/>
                <w:kern w:val="0"/>
                <w:sz w:val="22"/>
              </w:rPr>
              <w:t>收入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565A2" w:rsidRDefault="0011359E">
            <w:pPr>
              <w:widowControl/>
              <w:spacing w:line="240" w:lineRule="auto"/>
              <w:jc w:val="center"/>
              <w:rPr>
                <w:rFonts w:ascii="宋体" w:eastAsia="宋体" w:hAnsi="宋体" w:cs="宋体"/>
                <w:b/>
                <w:bCs/>
                <w:color w:val="000000"/>
                <w:kern w:val="0"/>
                <w:sz w:val="22"/>
              </w:rPr>
            </w:pPr>
            <w:r w:rsidRPr="00D01275">
              <w:rPr>
                <w:rFonts w:ascii="宋体" w:eastAsia="宋体" w:hAnsi="宋体" w:cs="宋体" w:hint="eastAsia"/>
                <w:b/>
                <w:bCs/>
                <w:color w:val="000000"/>
                <w:kern w:val="0"/>
                <w:sz w:val="22"/>
              </w:rPr>
              <w:t>财政专户管理资金收入</w:t>
            </w:r>
          </w:p>
        </w:tc>
        <w:tc>
          <w:tcPr>
            <w:tcW w:w="993" w:type="dxa"/>
            <w:tcBorders>
              <w:top w:val="single" w:sz="4" w:space="0" w:color="auto"/>
              <w:left w:val="single" w:sz="4" w:space="0" w:color="auto"/>
              <w:bottom w:val="single" w:sz="4" w:space="0" w:color="auto"/>
              <w:right w:val="single" w:sz="4" w:space="0" w:color="auto"/>
            </w:tcBorders>
            <w:vAlign w:val="center"/>
          </w:tcPr>
          <w:p w:rsidR="00C565A2" w:rsidRPr="00D01275" w:rsidRDefault="0011359E">
            <w:pPr>
              <w:widowControl/>
              <w:spacing w:line="240" w:lineRule="auto"/>
              <w:jc w:val="center"/>
              <w:rPr>
                <w:rFonts w:ascii="宋体" w:eastAsia="宋体" w:hAnsi="宋体" w:cs="宋体"/>
                <w:b/>
                <w:bCs/>
                <w:color w:val="000000"/>
                <w:kern w:val="0"/>
                <w:sz w:val="22"/>
              </w:rPr>
            </w:pPr>
            <w:r w:rsidRPr="00D01275">
              <w:rPr>
                <w:rFonts w:ascii="宋体" w:eastAsia="宋体" w:hAnsi="宋体" w:cs="宋体" w:hint="eastAsia"/>
                <w:b/>
                <w:bCs/>
                <w:color w:val="000000"/>
                <w:kern w:val="0"/>
                <w:sz w:val="22"/>
              </w:rPr>
              <w:t>事业收入</w:t>
            </w:r>
          </w:p>
        </w:tc>
        <w:tc>
          <w:tcPr>
            <w:tcW w:w="992" w:type="dxa"/>
            <w:tcBorders>
              <w:top w:val="single" w:sz="4" w:space="0" w:color="auto"/>
              <w:left w:val="single" w:sz="4" w:space="0" w:color="auto"/>
              <w:bottom w:val="single" w:sz="4" w:space="0" w:color="auto"/>
              <w:right w:val="single" w:sz="4" w:space="0" w:color="auto"/>
            </w:tcBorders>
            <w:vAlign w:val="center"/>
          </w:tcPr>
          <w:p w:rsidR="00C565A2" w:rsidRPr="00D01275" w:rsidRDefault="0011359E">
            <w:pPr>
              <w:widowControl/>
              <w:spacing w:line="240" w:lineRule="auto"/>
              <w:jc w:val="center"/>
              <w:rPr>
                <w:rFonts w:ascii="宋体" w:eastAsia="宋体" w:hAnsi="宋体" w:cs="宋体"/>
                <w:b/>
                <w:bCs/>
                <w:color w:val="000000"/>
                <w:kern w:val="0"/>
                <w:sz w:val="22"/>
              </w:rPr>
            </w:pPr>
            <w:r w:rsidRPr="00D01275">
              <w:rPr>
                <w:rFonts w:ascii="宋体" w:eastAsia="宋体" w:hAnsi="宋体" w:cs="宋体" w:hint="eastAsia"/>
                <w:b/>
                <w:bCs/>
                <w:color w:val="000000"/>
                <w:kern w:val="0"/>
                <w:sz w:val="22"/>
              </w:rPr>
              <w:t>事业单位经营收入</w:t>
            </w:r>
          </w:p>
        </w:tc>
        <w:tc>
          <w:tcPr>
            <w:tcW w:w="992" w:type="dxa"/>
            <w:tcBorders>
              <w:top w:val="single" w:sz="4" w:space="0" w:color="auto"/>
              <w:left w:val="single" w:sz="4" w:space="0" w:color="auto"/>
              <w:bottom w:val="single" w:sz="4" w:space="0" w:color="auto"/>
              <w:right w:val="single" w:sz="4" w:space="0" w:color="auto"/>
            </w:tcBorders>
            <w:vAlign w:val="center"/>
          </w:tcPr>
          <w:p w:rsidR="00C565A2" w:rsidRPr="00D01275" w:rsidRDefault="0011359E">
            <w:pPr>
              <w:widowControl/>
              <w:spacing w:line="240" w:lineRule="auto"/>
              <w:jc w:val="center"/>
              <w:rPr>
                <w:rFonts w:ascii="宋体" w:eastAsia="宋体" w:hAnsi="宋体" w:cs="宋体"/>
                <w:b/>
                <w:bCs/>
                <w:color w:val="000000"/>
                <w:kern w:val="0"/>
                <w:sz w:val="22"/>
              </w:rPr>
            </w:pPr>
            <w:r w:rsidRPr="00D01275">
              <w:rPr>
                <w:rFonts w:ascii="宋体" w:eastAsia="宋体" w:hAnsi="宋体" w:cs="宋体" w:hint="eastAsia"/>
                <w:b/>
                <w:bCs/>
                <w:color w:val="000000"/>
                <w:kern w:val="0"/>
                <w:sz w:val="22"/>
              </w:rPr>
              <w:t>上级补助收入</w:t>
            </w:r>
          </w:p>
        </w:tc>
        <w:tc>
          <w:tcPr>
            <w:tcW w:w="992" w:type="dxa"/>
            <w:tcBorders>
              <w:top w:val="single" w:sz="4" w:space="0" w:color="auto"/>
              <w:left w:val="single" w:sz="4" w:space="0" w:color="auto"/>
              <w:bottom w:val="single" w:sz="4" w:space="0" w:color="auto"/>
              <w:right w:val="single" w:sz="4" w:space="0" w:color="auto"/>
            </w:tcBorders>
            <w:vAlign w:val="center"/>
          </w:tcPr>
          <w:p w:rsidR="00C565A2" w:rsidRPr="00D01275" w:rsidRDefault="0011359E">
            <w:pPr>
              <w:widowControl/>
              <w:spacing w:line="240" w:lineRule="auto"/>
              <w:jc w:val="center"/>
              <w:rPr>
                <w:rFonts w:ascii="宋体" w:eastAsia="宋体" w:hAnsi="宋体" w:cs="宋体"/>
                <w:b/>
                <w:bCs/>
                <w:color w:val="000000"/>
                <w:kern w:val="0"/>
                <w:sz w:val="22"/>
              </w:rPr>
            </w:pPr>
            <w:r w:rsidRPr="00D01275">
              <w:rPr>
                <w:rFonts w:ascii="宋体" w:eastAsia="宋体" w:hAnsi="宋体" w:cs="宋体" w:hint="eastAsia"/>
                <w:b/>
                <w:bCs/>
                <w:color w:val="000000"/>
                <w:kern w:val="0"/>
                <w:sz w:val="22"/>
              </w:rPr>
              <w:t>附属单位上缴收入</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565A2" w:rsidRPr="00D01275" w:rsidRDefault="0011359E">
            <w:pPr>
              <w:widowControl/>
              <w:spacing w:line="240" w:lineRule="auto"/>
              <w:jc w:val="center"/>
              <w:rPr>
                <w:rFonts w:ascii="宋体" w:eastAsia="宋体" w:hAnsi="宋体" w:cs="宋体"/>
                <w:b/>
                <w:bCs/>
                <w:color w:val="000000"/>
                <w:kern w:val="0"/>
                <w:sz w:val="22"/>
              </w:rPr>
            </w:pPr>
            <w:r w:rsidRPr="00D01275">
              <w:rPr>
                <w:rFonts w:ascii="宋体" w:eastAsia="宋体" w:hAnsi="宋体" w:cs="宋体" w:hint="eastAsia"/>
                <w:b/>
                <w:bCs/>
                <w:color w:val="000000"/>
                <w:kern w:val="0"/>
                <w:sz w:val="22"/>
              </w:rPr>
              <w:t>其他收入</w:t>
            </w:r>
          </w:p>
        </w:tc>
        <w:tc>
          <w:tcPr>
            <w:tcW w:w="992" w:type="dxa"/>
            <w:tcBorders>
              <w:top w:val="single" w:sz="4" w:space="0" w:color="auto"/>
              <w:left w:val="nil"/>
              <w:bottom w:val="single" w:sz="4" w:space="0" w:color="auto"/>
              <w:right w:val="single" w:sz="4" w:space="0" w:color="auto"/>
            </w:tcBorders>
            <w:shd w:val="clear" w:color="auto" w:fill="auto"/>
            <w:vAlign w:val="center"/>
          </w:tcPr>
          <w:p w:rsidR="00C565A2" w:rsidRDefault="0011359E">
            <w:pPr>
              <w:widowControl/>
              <w:spacing w:line="240" w:lineRule="auto"/>
              <w:jc w:val="center"/>
              <w:rPr>
                <w:rFonts w:ascii="宋体" w:eastAsia="宋体" w:hAnsi="宋体" w:cs="宋体"/>
                <w:b/>
                <w:bCs/>
                <w:color w:val="000000"/>
                <w:kern w:val="0"/>
                <w:sz w:val="22"/>
              </w:rPr>
            </w:pPr>
            <w:r w:rsidRPr="00D01275">
              <w:rPr>
                <w:rFonts w:ascii="宋体" w:eastAsia="宋体" w:hAnsi="宋体" w:cs="宋体" w:hint="eastAsia"/>
                <w:b/>
                <w:bCs/>
                <w:color w:val="000000"/>
                <w:kern w:val="0"/>
                <w:sz w:val="22"/>
              </w:rPr>
              <w:t>上年结转结余</w:t>
            </w:r>
          </w:p>
        </w:tc>
      </w:tr>
      <w:tr w:rsidR="00D01275" w:rsidTr="00D01275">
        <w:trPr>
          <w:trHeight w:val="402"/>
        </w:trPr>
        <w:tc>
          <w:tcPr>
            <w:tcW w:w="2400" w:type="dxa"/>
            <w:gridSpan w:val="3"/>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11359E">
            <w:pPr>
              <w:widowControl/>
              <w:spacing w:line="240" w:lineRule="auto"/>
              <w:jc w:val="center"/>
              <w:rPr>
                <w:rFonts w:ascii="宋体" w:eastAsia="宋体" w:hAnsi="宋体" w:cs="宋体"/>
                <w:b/>
                <w:kern w:val="0"/>
                <w:sz w:val="22"/>
              </w:rPr>
            </w:pPr>
            <w:r w:rsidRPr="00D01275">
              <w:rPr>
                <w:rFonts w:ascii="宋体" w:eastAsia="宋体" w:hAnsi="宋体" w:cs="宋体" w:hint="eastAsia"/>
                <w:b/>
                <w:kern w:val="0"/>
                <w:sz w:val="22"/>
              </w:rPr>
              <w:t>合计</w:t>
            </w:r>
          </w:p>
        </w:tc>
        <w:tc>
          <w:tcPr>
            <w:tcW w:w="1017" w:type="dxa"/>
            <w:tcBorders>
              <w:top w:val="nil"/>
              <w:left w:val="nil"/>
              <w:bottom w:val="single" w:sz="4" w:space="0" w:color="auto"/>
              <w:right w:val="single" w:sz="4" w:space="0" w:color="auto"/>
            </w:tcBorders>
            <w:shd w:val="clear" w:color="auto" w:fill="auto"/>
          </w:tcPr>
          <w:p w:rsidR="00C565A2" w:rsidRDefault="0011359E" w:rsidP="00D01275">
            <w:pPr>
              <w:widowControl/>
              <w:spacing w:line="240" w:lineRule="auto"/>
              <w:jc w:val="right"/>
              <w:rPr>
                <w:rFonts w:ascii="宋体" w:eastAsia="宋体" w:hAnsi="宋体"/>
                <w:color w:val="000000"/>
                <w:sz w:val="18"/>
                <w:szCs w:val="24"/>
              </w:rPr>
            </w:pPr>
            <w:r>
              <w:rPr>
                <w:rFonts w:ascii="宋体" w:eastAsia="宋体" w:hAnsi="宋体" w:hint="eastAsia"/>
                <w:color w:val="000000"/>
                <w:sz w:val="18"/>
                <w:szCs w:val="24"/>
              </w:rPr>
              <w:t>13,293.65</w:t>
            </w:r>
          </w:p>
        </w:tc>
        <w:tc>
          <w:tcPr>
            <w:tcW w:w="1134" w:type="dxa"/>
            <w:tcBorders>
              <w:top w:val="nil"/>
              <w:left w:val="nil"/>
              <w:bottom w:val="single" w:sz="4" w:space="0" w:color="auto"/>
              <w:right w:val="single" w:sz="4" w:space="0" w:color="auto"/>
            </w:tcBorders>
            <w:shd w:val="clear" w:color="auto" w:fill="auto"/>
            <w:noWrap/>
          </w:tcPr>
          <w:p w:rsidR="00C565A2" w:rsidRDefault="0011359E" w:rsidP="00D01275">
            <w:pPr>
              <w:widowControl/>
              <w:spacing w:line="240" w:lineRule="auto"/>
              <w:jc w:val="right"/>
              <w:rPr>
                <w:rFonts w:ascii="宋体" w:eastAsia="宋体" w:hAnsi="宋体"/>
                <w:color w:val="000000"/>
                <w:sz w:val="18"/>
                <w:szCs w:val="24"/>
              </w:rPr>
            </w:pPr>
            <w:r>
              <w:rPr>
                <w:rFonts w:ascii="宋体" w:eastAsia="宋体" w:hAnsi="宋体" w:hint="eastAsia"/>
                <w:color w:val="000000"/>
                <w:sz w:val="18"/>
                <w:szCs w:val="24"/>
              </w:rPr>
              <w:t>7,387.64</w:t>
            </w:r>
          </w:p>
        </w:tc>
        <w:tc>
          <w:tcPr>
            <w:tcW w:w="1134" w:type="dxa"/>
            <w:tcBorders>
              <w:top w:val="nil"/>
              <w:left w:val="nil"/>
              <w:bottom w:val="single" w:sz="4" w:space="0" w:color="auto"/>
              <w:right w:val="single" w:sz="4" w:space="0" w:color="auto"/>
            </w:tcBorders>
            <w:shd w:val="clear" w:color="auto" w:fill="auto"/>
          </w:tcPr>
          <w:p w:rsidR="00C565A2" w:rsidRDefault="00C565A2" w:rsidP="00D01275">
            <w:pPr>
              <w:widowControl/>
              <w:spacing w:line="240" w:lineRule="auto"/>
              <w:jc w:val="right"/>
              <w:rPr>
                <w:rFonts w:ascii="宋体" w:eastAsia="宋体" w:hAnsi="宋体"/>
                <w:color w:val="000000"/>
                <w:sz w:val="18"/>
                <w:szCs w:val="24"/>
              </w:rPr>
            </w:pPr>
          </w:p>
        </w:tc>
        <w:tc>
          <w:tcPr>
            <w:tcW w:w="1134" w:type="dxa"/>
            <w:tcBorders>
              <w:top w:val="single" w:sz="4" w:space="0" w:color="auto"/>
              <w:left w:val="nil"/>
              <w:bottom w:val="single" w:sz="4" w:space="0" w:color="auto"/>
              <w:right w:val="single" w:sz="4" w:space="0" w:color="auto"/>
            </w:tcBorders>
          </w:tcPr>
          <w:p w:rsidR="00C565A2" w:rsidRDefault="00C565A2" w:rsidP="00D01275">
            <w:pPr>
              <w:widowControl/>
              <w:spacing w:line="240" w:lineRule="auto"/>
              <w:jc w:val="right"/>
              <w:rPr>
                <w:rFonts w:ascii="宋体" w:eastAsia="宋体" w:hAnsi="宋体"/>
                <w:color w:val="000000"/>
                <w:sz w:val="18"/>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5A2" w:rsidRDefault="0011359E" w:rsidP="00D01275">
            <w:pPr>
              <w:widowControl/>
              <w:spacing w:line="240" w:lineRule="auto"/>
              <w:jc w:val="right"/>
              <w:rPr>
                <w:rFonts w:ascii="宋体" w:eastAsia="宋体" w:hAnsi="宋体"/>
                <w:color w:val="000000"/>
                <w:sz w:val="18"/>
                <w:szCs w:val="24"/>
              </w:rPr>
            </w:pPr>
            <w:r>
              <w:rPr>
                <w:rFonts w:ascii="宋体" w:eastAsia="宋体" w:hAnsi="宋体" w:hint="eastAsia"/>
                <w:color w:val="000000"/>
                <w:sz w:val="18"/>
                <w:szCs w:val="24"/>
              </w:rPr>
              <w:t>798.01</w:t>
            </w:r>
          </w:p>
        </w:tc>
        <w:tc>
          <w:tcPr>
            <w:tcW w:w="993" w:type="dxa"/>
            <w:tcBorders>
              <w:top w:val="single" w:sz="4" w:space="0" w:color="auto"/>
              <w:left w:val="single" w:sz="4" w:space="0" w:color="auto"/>
              <w:bottom w:val="single" w:sz="4" w:space="0" w:color="auto"/>
              <w:right w:val="single" w:sz="4" w:space="0" w:color="auto"/>
            </w:tcBorders>
          </w:tcPr>
          <w:p w:rsidR="00C565A2" w:rsidRDefault="00C565A2" w:rsidP="00D01275">
            <w:pPr>
              <w:widowControl/>
              <w:spacing w:line="240" w:lineRule="auto"/>
              <w:jc w:val="right"/>
              <w:rPr>
                <w:rFonts w:ascii="宋体" w:eastAsia="宋体" w:hAnsi="宋体"/>
                <w:color w:val="000000"/>
                <w:sz w:val="18"/>
                <w:szCs w:val="24"/>
              </w:rPr>
            </w:pPr>
          </w:p>
        </w:tc>
        <w:tc>
          <w:tcPr>
            <w:tcW w:w="992" w:type="dxa"/>
            <w:tcBorders>
              <w:top w:val="single" w:sz="4" w:space="0" w:color="auto"/>
              <w:left w:val="single" w:sz="4" w:space="0" w:color="auto"/>
              <w:bottom w:val="single" w:sz="4" w:space="0" w:color="auto"/>
              <w:right w:val="single" w:sz="4" w:space="0" w:color="auto"/>
            </w:tcBorders>
          </w:tcPr>
          <w:p w:rsidR="00C565A2" w:rsidRDefault="00C565A2" w:rsidP="00D01275">
            <w:pPr>
              <w:widowControl/>
              <w:spacing w:line="240" w:lineRule="auto"/>
              <w:jc w:val="right"/>
              <w:rPr>
                <w:rFonts w:ascii="宋体" w:eastAsia="宋体" w:hAnsi="宋体"/>
                <w:color w:val="000000"/>
                <w:sz w:val="18"/>
                <w:szCs w:val="24"/>
              </w:rPr>
            </w:pPr>
          </w:p>
        </w:tc>
        <w:tc>
          <w:tcPr>
            <w:tcW w:w="992" w:type="dxa"/>
            <w:tcBorders>
              <w:top w:val="single" w:sz="4" w:space="0" w:color="auto"/>
              <w:left w:val="single" w:sz="4" w:space="0" w:color="auto"/>
              <w:bottom w:val="single" w:sz="4" w:space="0" w:color="auto"/>
              <w:right w:val="single" w:sz="4" w:space="0" w:color="auto"/>
            </w:tcBorders>
          </w:tcPr>
          <w:p w:rsidR="00C565A2" w:rsidRDefault="0011359E" w:rsidP="00D01275">
            <w:pPr>
              <w:widowControl/>
              <w:spacing w:line="240" w:lineRule="auto"/>
              <w:jc w:val="right"/>
              <w:rPr>
                <w:rFonts w:ascii="宋体" w:eastAsia="宋体" w:hAnsi="宋体"/>
                <w:color w:val="000000"/>
                <w:sz w:val="18"/>
                <w:szCs w:val="24"/>
              </w:rPr>
            </w:pPr>
            <w:r>
              <w:rPr>
                <w:rFonts w:ascii="宋体" w:eastAsia="宋体" w:hAnsi="宋体" w:hint="eastAsia"/>
                <w:color w:val="000000"/>
                <w:sz w:val="18"/>
                <w:szCs w:val="24"/>
              </w:rPr>
              <w:t>4,505.00</w:t>
            </w:r>
          </w:p>
        </w:tc>
        <w:tc>
          <w:tcPr>
            <w:tcW w:w="992" w:type="dxa"/>
            <w:tcBorders>
              <w:top w:val="single" w:sz="4" w:space="0" w:color="auto"/>
              <w:left w:val="single" w:sz="4" w:space="0" w:color="auto"/>
              <w:bottom w:val="single" w:sz="4" w:space="0" w:color="auto"/>
              <w:right w:val="single" w:sz="4" w:space="0" w:color="auto"/>
            </w:tcBorders>
          </w:tcPr>
          <w:p w:rsidR="00C565A2" w:rsidRDefault="00C565A2" w:rsidP="00D01275">
            <w:pPr>
              <w:widowControl/>
              <w:spacing w:line="240" w:lineRule="auto"/>
              <w:jc w:val="right"/>
              <w:rPr>
                <w:rFonts w:ascii="宋体" w:eastAsia="宋体" w:hAnsi="宋体"/>
                <w:color w:val="000000"/>
                <w:sz w:val="18"/>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11359E" w:rsidP="00D01275">
            <w:pPr>
              <w:widowControl/>
              <w:spacing w:line="240" w:lineRule="auto"/>
              <w:jc w:val="right"/>
              <w:rPr>
                <w:rFonts w:ascii="宋体" w:eastAsia="宋体" w:hAnsi="宋体"/>
                <w:color w:val="000000"/>
                <w:sz w:val="18"/>
                <w:szCs w:val="24"/>
              </w:rPr>
            </w:pPr>
            <w:r>
              <w:rPr>
                <w:rFonts w:ascii="宋体" w:eastAsia="宋体" w:hAnsi="宋体" w:hint="eastAsia"/>
                <w:color w:val="000000"/>
                <w:sz w:val="18"/>
                <w:szCs w:val="24"/>
              </w:rPr>
              <w:t>603.00</w:t>
            </w:r>
          </w:p>
        </w:tc>
        <w:tc>
          <w:tcPr>
            <w:tcW w:w="992" w:type="dxa"/>
            <w:tcBorders>
              <w:top w:val="nil"/>
              <w:left w:val="nil"/>
              <w:bottom w:val="single" w:sz="4" w:space="0" w:color="auto"/>
              <w:right w:val="single" w:sz="4" w:space="0" w:color="auto"/>
            </w:tcBorders>
            <w:shd w:val="clear" w:color="auto" w:fill="auto"/>
            <w:vAlign w:val="center"/>
          </w:tcPr>
          <w:p w:rsidR="00C565A2" w:rsidRDefault="00C565A2" w:rsidP="00D01275">
            <w:pPr>
              <w:widowControl/>
              <w:spacing w:line="240" w:lineRule="auto"/>
              <w:jc w:val="right"/>
              <w:rPr>
                <w:rFonts w:ascii="宋体" w:eastAsia="宋体" w:hAnsi="宋体" w:cs="宋体"/>
                <w:color w:val="000000"/>
                <w:kern w:val="0"/>
                <w:sz w:val="22"/>
              </w:rPr>
            </w:pPr>
          </w:p>
        </w:tc>
      </w:tr>
      <w:tr w:rsidR="00D01275" w:rsidTr="00D01275">
        <w:trPr>
          <w:trHeight w:val="402"/>
        </w:trPr>
        <w:tc>
          <w:tcPr>
            <w:tcW w:w="1149" w:type="dxa"/>
            <w:tcBorders>
              <w:top w:val="nil"/>
              <w:left w:val="single" w:sz="4" w:space="0" w:color="auto"/>
              <w:bottom w:val="single" w:sz="4" w:space="0" w:color="auto"/>
              <w:right w:val="single" w:sz="4" w:space="0" w:color="auto"/>
            </w:tcBorders>
            <w:shd w:val="clear" w:color="auto" w:fill="auto"/>
          </w:tcPr>
          <w:p w:rsidR="00C565A2"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205</w:t>
            </w:r>
          </w:p>
        </w:tc>
        <w:tc>
          <w:tcPr>
            <w:tcW w:w="1251" w:type="dxa"/>
            <w:gridSpan w:val="2"/>
            <w:tcBorders>
              <w:top w:val="nil"/>
              <w:left w:val="nil"/>
              <w:bottom w:val="single" w:sz="4" w:space="0" w:color="auto"/>
              <w:right w:val="single" w:sz="4" w:space="0" w:color="auto"/>
            </w:tcBorders>
            <w:shd w:val="clear" w:color="auto" w:fill="auto"/>
          </w:tcPr>
          <w:p w:rsidR="00C565A2"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教育支出</w:t>
            </w:r>
          </w:p>
        </w:tc>
        <w:tc>
          <w:tcPr>
            <w:tcW w:w="1017" w:type="dxa"/>
            <w:tcBorders>
              <w:top w:val="nil"/>
              <w:left w:val="nil"/>
              <w:bottom w:val="single" w:sz="4" w:space="0" w:color="auto"/>
              <w:right w:val="single" w:sz="4" w:space="0" w:color="auto"/>
            </w:tcBorders>
            <w:shd w:val="clear" w:color="auto" w:fill="auto"/>
          </w:tcPr>
          <w:p w:rsidR="00C565A2" w:rsidRDefault="0011359E" w:rsidP="00D01275">
            <w:pPr>
              <w:widowControl/>
              <w:spacing w:line="240" w:lineRule="auto"/>
              <w:jc w:val="right"/>
              <w:rPr>
                <w:rFonts w:ascii="宋体" w:eastAsia="宋体" w:hAnsi="宋体"/>
                <w:color w:val="000000"/>
                <w:sz w:val="18"/>
                <w:szCs w:val="24"/>
              </w:rPr>
            </w:pPr>
            <w:r>
              <w:rPr>
                <w:rFonts w:ascii="宋体" w:eastAsia="宋体" w:hAnsi="宋体" w:hint="eastAsia"/>
                <w:color w:val="000000"/>
                <w:sz w:val="18"/>
                <w:szCs w:val="24"/>
              </w:rPr>
              <w:t>13,293.65</w:t>
            </w:r>
          </w:p>
        </w:tc>
        <w:tc>
          <w:tcPr>
            <w:tcW w:w="1134" w:type="dxa"/>
            <w:tcBorders>
              <w:top w:val="nil"/>
              <w:left w:val="nil"/>
              <w:bottom w:val="single" w:sz="4" w:space="0" w:color="auto"/>
              <w:right w:val="single" w:sz="4" w:space="0" w:color="auto"/>
            </w:tcBorders>
            <w:shd w:val="clear" w:color="auto" w:fill="auto"/>
          </w:tcPr>
          <w:p w:rsidR="00C565A2" w:rsidRDefault="0011359E" w:rsidP="00D01275">
            <w:pPr>
              <w:widowControl/>
              <w:spacing w:line="240" w:lineRule="auto"/>
              <w:jc w:val="right"/>
              <w:rPr>
                <w:rFonts w:ascii="宋体" w:eastAsia="宋体" w:hAnsi="宋体"/>
                <w:color w:val="000000"/>
                <w:sz w:val="18"/>
                <w:szCs w:val="24"/>
              </w:rPr>
            </w:pPr>
            <w:r>
              <w:rPr>
                <w:rFonts w:ascii="宋体" w:eastAsia="宋体" w:hAnsi="宋体" w:hint="eastAsia"/>
                <w:color w:val="000000"/>
                <w:sz w:val="18"/>
                <w:szCs w:val="24"/>
              </w:rPr>
              <w:t>7,387.64</w:t>
            </w:r>
          </w:p>
        </w:tc>
        <w:tc>
          <w:tcPr>
            <w:tcW w:w="1134" w:type="dxa"/>
            <w:tcBorders>
              <w:top w:val="nil"/>
              <w:left w:val="nil"/>
              <w:bottom w:val="single" w:sz="4" w:space="0" w:color="auto"/>
              <w:right w:val="single" w:sz="4" w:space="0" w:color="auto"/>
            </w:tcBorders>
            <w:shd w:val="clear" w:color="auto" w:fill="auto"/>
          </w:tcPr>
          <w:p w:rsidR="00C565A2" w:rsidRDefault="00C565A2" w:rsidP="00D01275">
            <w:pPr>
              <w:widowControl/>
              <w:spacing w:line="240" w:lineRule="auto"/>
              <w:jc w:val="right"/>
              <w:rPr>
                <w:rFonts w:ascii="宋体" w:eastAsia="宋体" w:hAnsi="宋体"/>
                <w:color w:val="000000"/>
                <w:sz w:val="18"/>
                <w:szCs w:val="24"/>
              </w:rPr>
            </w:pPr>
          </w:p>
        </w:tc>
        <w:tc>
          <w:tcPr>
            <w:tcW w:w="1134" w:type="dxa"/>
            <w:tcBorders>
              <w:top w:val="single" w:sz="4" w:space="0" w:color="auto"/>
              <w:left w:val="nil"/>
              <w:bottom w:val="single" w:sz="4" w:space="0" w:color="auto"/>
              <w:right w:val="single" w:sz="4" w:space="0" w:color="auto"/>
            </w:tcBorders>
          </w:tcPr>
          <w:p w:rsidR="00C565A2" w:rsidRDefault="00C565A2" w:rsidP="00D01275">
            <w:pPr>
              <w:widowControl/>
              <w:spacing w:line="240" w:lineRule="auto"/>
              <w:jc w:val="right"/>
              <w:rPr>
                <w:rFonts w:ascii="宋体" w:eastAsia="宋体" w:hAnsi="宋体"/>
                <w:color w:val="000000"/>
                <w:sz w:val="18"/>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5A2" w:rsidRDefault="0011359E" w:rsidP="00D01275">
            <w:pPr>
              <w:widowControl/>
              <w:spacing w:line="240" w:lineRule="auto"/>
              <w:jc w:val="right"/>
              <w:rPr>
                <w:rFonts w:ascii="宋体" w:eastAsia="宋体" w:hAnsi="宋体"/>
                <w:color w:val="000000"/>
                <w:sz w:val="18"/>
                <w:szCs w:val="24"/>
              </w:rPr>
            </w:pPr>
            <w:r>
              <w:rPr>
                <w:rFonts w:ascii="宋体" w:eastAsia="宋体" w:hAnsi="宋体" w:hint="eastAsia"/>
                <w:color w:val="000000"/>
                <w:sz w:val="18"/>
                <w:szCs w:val="24"/>
              </w:rPr>
              <w:t>798.01</w:t>
            </w:r>
          </w:p>
        </w:tc>
        <w:tc>
          <w:tcPr>
            <w:tcW w:w="993" w:type="dxa"/>
            <w:tcBorders>
              <w:top w:val="single" w:sz="4" w:space="0" w:color="auto"/>
              <w:left w:val="single" w:sz="4" w:space="0" w:color="auto"/>
              <w:bottom w:val="single" w:sz="4" w:space="0" w:color="auto"/>
              <w:right w:val="single" w:sz="4" w:space="0" w:color="auto"/>
            </w:tcBorders>
          </w:tcPr>
          <w:p w:rsidR="00C565A2" w:rsidRDefault="00C565A2" w:rsidP="00D01275">
            <w:pPr>
              <w:widowControl/>
              <w:spacing w:line="240" w:lineRule="auto"/>
              <w:jc w:val="right"/>
              <w:rPr>
                <w:rFonts w:ascii="宋体" w:eastAsia="宋体" w:hAnsi="宋体"/>
                <w:color w:val="000000"/>
                <w:sz w:val="18"/>
                <w:szCs w:val="24"/>
              </w:rPr>
            </w:pPr>
          </w:p>
        </w:tc>
        <w:tc>
          <w:tcPr>
            <w:tcW w:w="992" w:type="dxa"/>
            <w:tcBorders>
              <w:top w:val="single" w:sz="4" w:space="0" w:color="auto"/>
              <w:left w:val="single" w:sz="4" w:space="0" w:color="auto"/>
              <w:bottom w:val="single" w:sz="4" w:space="0" w:color="auto"/>
              <w:right w:val="single" w:sz="4" w:space="0" w:color="auto"/>
            </w:tcBorders>
          </w:tcPr>
          <w:p w:rsidR="00C565A2" w:rsidRDefault="00C565A2" w:rsidP="00D01275">
            <w:pPr>
              <w:widowControl/>
              <w:spacing w:line="240" w:lineRule="auto"/>
              <w:jc w:val="right"/>
              <w:rPr>
                <w:rFonts w:ascii="宋体" w:eastAsia="宋体" w:hAnsi="宋体"/>
                <w:color w:val="000000"/>
                <w:sz w:val="18"/>
                <w:szCs w:val="24"/>
              </w:rPr>
            </w:pPr>
          </w:p>
        </w:tc>
        <w:tc>
          <w:tcPr>
            <w:tcW w:w="992" w:type="dxa"/>
            <w:tcBorders>
              <w:top w:val="single" w:sz="4" w:space="0" w:color="auto"/>
              <w:left w:val="single" w:sz="4" w:space="0" w:color="auto"/>
              <w:bottom w:val="single" w:sz="4" w:space="0" w:color="auto"/>
              <w:right w:val="single" w:sz="4" w:space="0" w:color="auto"/>
            </w:tcBorders>
          </w:tcPr>
          <w:p w:rsidR="00C565A2" w:rsidRDefault="0011359E" w:rsidP="00D01275">
            <w:pPr>
              <w:widowControl/>
              <w:spacing w:line="240" w:lineRule="auto"/>
              <w:jc w:val="right"/>
              <w:rPr>
                <w:rFonts w:ascii="宋体" w:eastAsia="宋体" w:hAnsi="宋体"/>
                <w:color w:val="000000"/>
                <w:sz w:val="18"/>
                <w:szCs w:val="24"/>
              </w:rPr>
            </w:pPr>
            <w:r>
              <w:rPr>
                <w:rFonts w:ascii="宋体" w:eastAsia="宋体" w:hAnsi="宋体" w:hint="eastAsia"/>
                <w:color w:val="000000"/>
                <w:sz w:val="18"/>
                <w:szCs w:val="24"/>
              </w:rPr>
              <w:t>4,505.00</w:t>
            </w:r>
          </w:p>
        </w:tc>
        <w:tc>
          <w:tcPr>
            <w:tcW w:w="992" w:type="dxa"/>
            <w:tcBorders>
              <w:top w:val="single" w:sz="4" w:space="0" w:color="auto"/>
              <w:left w:val="single" w:sz="4" w:space="0" w:color="auto"/>
              <w:bottom w:val="single" w:sz="4" w:space="0" w:color="auto"/>
              <w:right w:val="single" w:sz="4" w:space="0" w:color="auto"/>
            </w:tcBorders>
          </w:tcPr>
          <w:p w:rsidR="00C565A2" w:rsidRDefault="00C565A2" w:rsidP="00D01275">
            <w:pPr>
              <w:widowControl/>
              <w:spacing w:line="240" w:lineRule="auto"/>
              <w:jc w:val="right"/>
              <w:rPr>
                <w:rFonts w:ascii="宋体" w:eastAsia="宋体" w:hAnsi="宋体"/>
                <w:color w:val="000000"/>
                <w:sz w:val="18"/>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65A2" w:rsidRDefault="0011359E" w:rsidP="00D01275">
            <w:pPr>
              <w:widowControl/>
              <w:spacing w:line="240" w:lineRule="auto"/>
              <w:jc w:val="right"/>
              <w:rPr>
                <w:rFonts w:ascii="宋体" w:eastAsia="宋体" w:hAnsi="宋体"/>
                <w:color w:val="000000"/>
                <w:sz w:val="18"/>
                <w:szCs w:val="24"/>
              </w:rPr>
            </w:pPr>
            <w:r>
              <w:rPr>
                <w:rFonts w:ascii="宋体" w:eastAsia="宋体" w:hAnsi="宋体" w:hint="eastAsia"/>
                <w:color w:val="000000"/>
                <w:sz w:val="18"/>
                <w:szCs w:val="24"/>
              </w:rPr>
              <w:t>603.00</w:t>
            </w:r>
          </w:p>
        </w:tc>
        <w:tc>
          <w:tcPr>
            <w:tcW w:w="992" w:type="dxa"/>
            <w:tcBorders>
              <w:top w:val="nil"/>
              <w:left w:val="nil"/>
              <w:bottom w:val="single" w:sz="4" w:space="0" w:color="auto"/>
              <w:right w:val="single" w:sz="4" w:space="0" w:color="auto"/>
            </w:tcBorders>
            <w:shd w:val="clear" w:color="auto" w:fill="auto"/>
          </w:tcPr>
          <w:p w:rsidR="00C565A2" w:rsidRDefault="00C565A2" w:rsidP="00D01275">
            <w:pPr>
              <w:widowControl/>
              <w:spacing w:line="240" w:lineRule="auto"/>
              <w:jc w:val="right"/>
              <w:rPr>
                <w:rFonts w:ascii="宋体" w:eastAsia="宋体" w:hAnsi="宋体"/>
                <w:color w:val="000000"/>
                <w:sz w:val="18"/>
                <w:szCs w:val="24"/>
              </w:rPr>
            </w:pPr>
          </w:p>
        </w:tc>
      </w:tr>
      <w:tr w:rsidR="00D01275" w:rsidTr="00D01275">
        <w:trPr>
          <w:trHeight w:val="402"/>
        </w:trPr>
        <w:tc>
          <w:tcPr>
            <w:tcW w:w="1149" w:type="dxa"/>
            <w:tcBorders>
              <w:top w:val="nil"/>
              <w:left w:val="single" w:sz="4" w:space="0" w:color="auto"/>
              <w:bottom w:val="single" w:sz="4" w:space="0" w:color="auto"/>
              <w:right w:val="single" w:sz="4" w:space="0" w:color="auto"/>
            </w:tcBorders>
            <w:shd w:val="clear" w:color="auto" w:fill="auto"/>
          </w:tcPr>
          <w:p w:rsidR="00C565A2"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20502</w:t>
            </w:r>
          </w:p>
        </w:tc>
        <w:tc>
          <w:tcPr>
            <w:tcW w:w="1251" w:type="dxa"/>
            <w:gridSpan w:val="2"/>
            <w:tcBorders>
              <w:top w:val="nil"/>
              <w:left w:val="nil"/>
              <w:bottom w:val="single" w:sz="4" w:space="0" w:color="auto"/>
              <w:right w:val="single" w:sz="4" w:space="0" w:color="auto"/>
            </w:tcBorders>
            <w:shd w:val="clear" w:color="auto" w:fill="auto"/>
          </w:tcPr>
          <w:p w:rsidR="00C565A2"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普通教育</w:t>
            </w:r>
          </w:p>
        </w:tc>
        <w:tc>
          <w:tcPr>
            <w:tcW w:w="1017" w:type="dxa"/>
            <w:tcBorders>
              <w:top w:val="nil"/>
              <w:left w:val="nil"/>
              <w:bottom w:val="single" w:sz="4" w:space="0" w:color="auto"/>
              <w:right w:val="single" w:sz="4" w:space="0" w:color="auto"/>
            </w:tcBorders>
            <w:shd w:val="clear" w:color="auto" w:fill="auto"/>
          </w:tcPr>
          <w:p w:rsidR="00C565A2" w:rsidRDefault="0011359E" w:rsidP="00D01275">
            <w:pPr>
              <w:widowControl/>
              <w:spacing w:line="240" w:lineRule="auto"/>
              <w:jc w:val="right"/>
              <w:rPr>
                <w:rFonts w:ascii="宋体" w:eastAsia="宋体" w:hAnsi="宋体"/>
                <w:color w:val="000000"/>
                <w:sz w:val="18"/>
                <w:szCs w:val="24"/>
              </w:rPr>
            </w:pPr>
            <w:r>
              <w:rPr>
                <w:rFonts w:ascii="宋体" w:eastAsia="宋体" w:hAnsi="宋体" w:hint="eastAsia"/>
                <w:color w:val="000000"/>
                <w:sz w:val="18"/>
                <w:szCs w:val="24"/>
              </w:rPr>
              <w:t>13,278.65</w:t>
            </w:r>
          </w:p>
        </w:tc>
        <w:tc>
          <w:tcPr>
            <w:tcW w:w="1134" w:type="dxa"/>
            <w:tcBorders>
              <w:top w:val="nil"/>
              <w:left w:val="nil"/>
              <w:bottom w:val="single" w:sz="4" w:space="0" w:color="auto"/>
              <w:right w:val="single" w:sz="4" w:space="0" w:color="auto"/>
            </w:tcBorders>
            <w:shd w:val="clear" w:color="auto" w:fill="auto"/>
          </w:tcPr>
          <w:p w:rsidR="00C565A2" w:rsidRDefault="0011359E" w:rsidP="00D01275">
            <w:pPr>
              <w:widowControl/>
              <w:spacing w:line="240" w:lineRule="auto"/>
              <w:jc w:val="right"/>
              <w:rPr>
                <w:rFonts w:ascii="宋体" w:eastAsia="宋体" w:hAnsi="宋体"/>
                <w:color w:val="000000"/>
                <w:sz w:val="18"/>
                <w:szCs w:val="24"/>
              </w:rPr>
            </w:pPr>
            <w:r>
              <w:rPr>
                <w:rFonts w:ascii="宋体" w:eastAsia="宋体" w:hAnsi="宋体" w:hint="eastAsia"/>
                <w:color w:val="000000"/>
                <w:sz w:val="18"/>
                <w:szCs w:val="24"/>
              </w:rPr>
              <w:t>7,387.64</w:t>
            </w:r>
          </w:p>
        </w:tc>
        <w:tc>
          <w:tcPr>
            <w:tcW w:w="1134" w:type="dxa"/>
            <w:tcBorders>
              <w:top w:val="nil"/>
              <w:left w:val="nil"/>
              <w:bottom w:val="single" w:sz="4" w:space="0" w:color="auto"/>
              <w:right w:val="single" w:sz="4" w:space="0" w:color="auto"/>
            </w:tcBorders>
            <w:shd w:val="clear" w:color="auto" w:fill="auto"/>
          </w:tcPr>
          <w:p w:rsidR="00C565A2" w:rsidRDefault="00C565A2" w:rsidP="00D01275">
            <w:pPr>
              <w:widowControl/>
              <w:spacing w:line="240" w:lineRule="auto"/>
              <w:jc w:val="right"/>
              <w:rPr>
                <w:rFonts w:ascii="宋体" w:eastAsia="宋体" w:hAnsi="宋体"/>
                <w:color w:val="000000"/>
                <w:sz w:val="18"/>
                <w:szCs w:val="24"/>
              </w:rPr>
            </w:pPr>
          </w:p>
        </w:tc>
        <w:tc>
          <w:tcPr>
            <w:tcW w:w="1134" w:type="dxa"/>
            <w:tcBorders>
              <w:top w:val="single" w:sz="4" w:space="0" w:color="auto"/>
              <w:left w:val="nil"/>
              <w:bottom w:val="single" w:sz="4" w:space="0" w:color="auto"/>
              <w:right w:val="single" w:sz="4" w:space="0" w:color="auto"/>
            </w:tcBorders>
          </w:tcPr>
          <w:p w:rsidR="00C565A2" w:rsidRDefault="00C565A2" w:rsidP="00D01275">
            <w:pPr>
              <w:widowControl/>
              <w:spacing w:line="240" w:lineRule="auto"/>
              <w:jc w:val="right"/>
              <w:rPr>
                <w:rFonts w:ascii="宋体" w:eastAsia="宋体" w:hAnsi="宋体"/>
                <w:color w:val="000000"/>
                <w:sz w:val="18"/>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5A2" w:rsidRDefault="0011359E" w:rsidP="00D01275">
            <w:pPr>
              <w:widowControl/>
              <w:spacing w:line="240" w:lineRule="auto"/>
              <w:jc w:val="right"/>
              <w:rPr>
                <w:rFonts w:ascii="宋体" w:eastAsia="宋体" w:hAnsi="宋体"/>
                <w:color w:val="000000"/>
                <w:sz w:val="18"/>
                <w:szCs w:val="24"/>
              </w:rPr>
            </w:pPr>
            <w:r>
              <w:rPr>
                <w:rFonts w:ascii="宋体" w:eastAsia="宋体" w:hAnsi="宋体" w:hint="eastAsia"/>
                <w:color w:val="000000"/>
                <w:sz w:val="18"/>
                <w:szCs w:val="24"/>
              </w:rPr>
              <w:t>798.01</w:t>
            </w:r>
          </w:p>
        </w:tc>
        <w:tc>
          <w:tcPr>
            <w:tcW w:w="993" w:type="dxa"/>
            <w:tcBorders>
              <w:top w:val="single" w:sz="4" w:space="0" w:color="auto"/>
              <w:left w:val="single" w:sz="4" w:space="0" w:color="auto"/>
              <w:bottom w:val="single" w:sz="4" w:space="0" w:color="auto"/>
              <w:right w:val="single" w:sz="4" w:space="0" w:color="auto"/>
            </w:tcBorders>
          </w:tcPr>
          <w:p w:rsidR="00C565A2" w:rsidRDefault="00C565A2" w:rsidP="00D01275">
            <w:pPr>
              <w:widowControl/>
              <w:spacing w:line="240" w:lineRule="auto"/>
              <w:jc w:val="right"/>
              <w:rPr>
                <w:rFonts w:ascii="宋体" w:eastAsia="宋体" w:hAnsi="宋体"/>
                <w:color w:val="000000"/>
                <w:sz w:val="18"/>
                <w:szCs w:val="24"/>
              </w:rPr>
            </w:pPr>
          </w:p>
        </w:tc>
        <w:tc>
          <w:tcPr>
            <w:tcW w:w="992" w:type="dxa"/>
            <w:tcBorders>
              <w:top w:val="single" w:sz="4" w:space="0" w:color="auto"/>
              <w:left w:val="single" w:sz="4" w:space="0" w:color="auto"/>
              <w:bottom w:val="single" w:sz="4" w:space="0" w:color="auto"/>
              <w:right w:val="single" w:sz="4" w:space="0" w:color="auto"/>
            </w:tcBorders>
          </w:tcPr>
          <w:p w:rsidR="00C565A2" w:rsidRDefault="00C565A2" w:rsidP="00D01275">
            <w:pPr>
              <w:widowControl/>
              <w:spacing w:line="240" w:lineRule="auto"/>
              <w:jc w:val="right"/>
              <w:rPr>
                <w:rFonts w:ascii="宋体" w:eastAsia="宋体" w:hAnsi="宋体"/>
                <w:color w:val="000000"/>
                <w:sz w:val="18"/>
                <w:szCs w:val="24"/>
              </w:rPr>
            </w:pPr>
          </w:p>
        </w:tc>
        <w:tc>
          <w:tcPr>
            <w:tcW w:w="992" w:type="dxa"/>
            <w:tcBorders>
              <w:top w:val="single" w:sz="4" w:space="0" w:color="auto"/>
              <w:left w:val="single" w:sz="4" w:space="0" w:color="auto"/>
              <w:bottom w:val="single" w:sz="4" w:space="0" w:color="auto"/>
              <w:right w:val="single" w:sz="4" w:space="0" w:color="auto"/>
            </w:tcBorders>
          </w:tcPr>
          <w:p w:rsidR="00C565A2" w:rsidRDefault="0011359E" w:rsidP="00D01275">
            <w:pPr>
              <w:widowControl/>
              <w:spacing w:line="240" w:lineRule="auto"/>
              <w:jc w:val="right"/>
              <w:rPr>
                <w:rFonts w:ascii="宋体" w:eastAsia="宋体" w:hAnsi="宋体"/>
                <w:color w:val="000000"/>
                <w:sz w:val="18"/>
                <w:szCs w:val="24"/>
              </w:rPr>
            </w:pPr>
            <w:r>
              <w:rPr>
                <w:rFonts w:ascii="宋体" w:eastAsia="宋体" w:hAnsi="宋体" w:hint="eastAsia"/>
                <w:color w:val="000000"/>
                <w:sz w:val="18"/>
                <w:szCs w:val="24"/>
              </w:rPr>
              <w:t>4,490.00</w:t>
            </w:r>
          </w:p>
        </w:tc>
        <w:tc>
          <w:tcPr>
            <w:tcW w:w="992" w:type="dxa"/>
            <w:tcBorders>
              <w:top w:val="single" w:sz="4" w:space="0" w:color="auto"/>
              <w:left w:val="single" w:sz="4" w:space="0" w:color="auto"/>
              <w:bottom w:val="single" w:sz="4" w:space="0" w:color="auto"/>
              <w:right w:val="single" w:sz="4" w:space="0" w:color="auto"/>
            </w:tcBorders>
          </w:tcPr>
          <w:p w:rsidR="00C565A2" w:rsidRDefault="00C565A2" w:rsidP="00D01275">
            <w:pPr>
              <w:widowControl/>
              <w:spacing w:line="240" w:lineRule="auto"/>
              <w:jc w:val="right"/>
              <w:rPr>
                <w:rFonts w:ascii="宋体" w:eastAsia="宋体" w:hAnsi="宋体"/>
                <w:color w:val="000000"/>
                <w:sz w:val="18"/>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65A2" w:rsidRDefault="0011359E" w:rsidP="00D01275">
            <w:pPr>
              <w:widowControl/>
              <w:spacing w:line="240" w:lineRule="auto"/>
              <w:jc w:val="right"/>
              <w:rPr>
                <w:rFonts w:ascii="宋体" w:eastAsia="宋体" w:hAnsi="宋体"/>
                <w:color w:val="000000"/>
                <w:sz w:val="18"/>
                <w:szCs w:val="24"/>
              </w:rPr>
            </w:pPr>
            <w:r>
              <w:rPr>
                <w:rFonts w:ascii="宋体" w:eastAsia="宋体" w:hAnsi="宋体" w:hint="eastAsia"/>
                <w:color w:val="000000"/>
                <w:sz w:val="18"/>
                <w:szCs w:val="24"/>
              </w:rPr>
              <w:t>603.00</w:t>
            </w:r>
          </w:p>
        </w:tc>
        <w:tc>
          <w:tcPr>
            <w:tcW w:w="992" w:type="dxa"/>
            <w:tcBorders>
              <w:top w:val="nil"/>
              <w:left w:val="nil"/>
              <w:bottom w:val="single" w:sz="4" w:space="0" w:color="auto"/>
              <w:right w:val="single" w:sz="4" w:space="0" w:color="auto"/>
            </w:tcBorders>
            <w:shd w:val="clear" w:color="auto" w:fill="auto"/>
          </w:tcPr>
          <w:p w:rsidR="00C565A2"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2050203</w:t>
            </w:r>
          </w:p>
        </w:tc>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tcPr>
          <w:p w:rsidR="00C565A2"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初中教育</w:t>
            </w:r>
          </w:p>
        </w:tc>
        <w:tc>
          <w:tcPr>
            <w:tcW w:w="1017"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11359E" w:rsidP="00D01275">
            <w:pPr>
              <w:widowControl/>
              <w:spacing w:line="240" w:lineRule="auto"/>
              <w:jc w:val="right"/>
              <w:rPr>
                <w:rFonts w:ascii="宋体" w:eastAsia="宋体" w:hAnsi="宋体"/>
                <w:color w:val="000000"/>
                <w:sz w:val="18"/>
                <w:szCs w:val="24"/>
              </w:rPr>
            </w:pPr>
            <w:r>
              <w:rPr>
                <w:rFonts w:ascii="宋体" w:eastAsia="宋体" w:hAnsi="宋体" w:hint="eastAsia"/>
                <w:color w:val="000000"/>
                <w:sz w:val="18"/>
                <w:szCs w:val="24"/>
              </w:rPr>
              <w:t>205.89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11359E" w:rsidP="00D01275">
            <w:pPr>
              <w:widowControl/>
              <w:spacing w:line="240" w:lineRule="auto"/>
              <w:jc w:val="right"/>
              <w:rPr>
                <w:rFonts w:ascii="宋体" w:eastAsia="宋体" w:hAnsi="宋体"/>
                <w:color w:val="000000"/>
                <w:sz w:val="18"/>
                <w:szCs w:val="24"/>
              </w:rPr>
            </w:pPr>
            <w:r>
              <w:rPr>
                <w:rFonts w:ascii="宋体" w:eastAsia="宋体" w:hAnsi="宋体" w:hint="eastAsia"/>
                <w:color w:val="000000"/>
                <w:sz w:val="18"/>
                <w:szCs w:val="24"/>
              </w:rPr>
              <w:t>205.89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C565A2" w:rsidP="00D01275">
            <w:pPr>
              <w:widowControl/>
              <w:spacing w:line="240" w:lineRule="auto"/>
              <w:jc w:val="right"/>
              <w:rPr>
                <w:rFonts w:ascii="宋体" w:eastAsia="宋体" w:hAnsi="宋体"/>
                <w:color w:val="000000"/>
                <w:sz w:val="18"/>
                <w:szCs w:val="24"/>
              </w:rPr>
            </w:pPr>
          </w:p>
        </w:tc>
        <w:tc>
          <w:tcPr>
            <w:tcW w:w="1134" w:type="dxa"/>
            <w:tcBorders>
              <w:top w:val="single" w:sz="4" w:space="0" w:color="auto"/>
              <w:left w:val="nil"/>
              <w:bottom w:val="single" w:sz="4" w:space="0" w:color="auto"/>
              <w:right w:val="single" w:sz="4" w:space="0" w:color="auto"/>
            </w:tcBorders>
          </w:tcPr>
          <w:p w:rsidR="00C565A2" w:rsidRDefault="00C565A2" w:rsidP="00D01275">
            <w:pPr>
              <w:widowControl/>
              <w:spacing w:line="240" w:lineRule="auto"/>
              <w:jc w:val="right"/>
              <w:rPr>
                <w:rFonts w:ascii="宋体" w:eastAsia="宋体" w:hAnsi="宋体"/>
                <w:color w:val="000000"/>
                <w:sz w:val="18"/>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C565A2" w:rsidP="00D01275">
            <w:pPr>
              <w:widowControl/>
              <w:spacing w:line="240" w:lineRule="auto"/>
              <w:jc w:val="right"/>
              <w:rPr>
                <w:rFonts w:ascii="宋体" w:eastAsia="宋体" w:hAnsi="宋体"/>
                <w:color w:val="000000"/>
                <w:sz w:val="18"/>
                <w:szCs w:val="24"/>
              </w:rPr>
            </w:pPr>
          </w:p>
        </w:tc>
        <w:tc>
          <w:tcPr>
            <w:tcW w:w="993" w:type="dxa"/>
            <w:tcBorders>
              <w:top w:val="single" w:sz="4" w:space="0" w:color="auto"/>
              <w:left w:val="single" w:sz="4" w:space="0" w:color="auto"/>
              <w:bottom w:val="single" w:sz="4" w:space="0" w:color="auto"/>
              <w:right w:val="single" w:sz="4" w:space="0" w:color="auto"/>
            </w:tcBorders>
          </w:tcPr>
          <w:p w:rsidR="00C565A2" w:rsidRDefault="00C565A2" w:rsidP="00D01275">
            <w:pPr>
              <w:widowControl/>
              <w:spacing w:line="240" w:lineRule="auto"/>
              <w:jc w:val="right"/>
              <w:rPr>
                <w:rFonts w:ascii="宋体" w:eastAsia="宋体" w:hAnsi="宋体"/>
                <w:color w:val="000000"/>
                <w:sz w:val="18"/>
                <w:szCs w:val="24"/>
              </w:rPr>
            </w:pPr>
          </w:p>
        </w:tc>
        <w:tc>
          <w:tcPr>
            <w:tcW w:w="992" w:type="dxa"/>
            <w:tcBorders>
              <w:top w:val="single" w:sz="4" w:space="0" w:color="auto"/>
              <w:left w:val="single" w:sz="4" w:space="0" w:color="auto"/>
              <w:bottom w:val="single" w:sz="4" w:space="0" w:color="auto"/>
              <w:right w:val="single" w:sz="4" w:space="0" w:color="auto"/>
            </w:tcBorders>
          </w:tcPr>
          <w:p w:rsidR="00C565A2" w:rsidRDefault="00C565A2" w:rsidP="00D01275">
            <w:pPr>
              <w:widowControl/>
              <w:spacing w:line="240" w:lineRule="auto"/>
              <w:jc w:val="right"/>
              <w:rPr>
                <w:rFonts w:ascii="宋体" w:eastAsia="宋体" w:hAnsi="宋体"/>
                <w:color w:val="000000"/>
                <w:sz w:val="18"/>
                <w:szCs w:val="24"/>
              </w:rPr>
            </w:pPr>
          </w:p>
        </w:tc>
        <w:tc>
          <w:tcPr>
            <w:tcW w:w="992" w:type="dxa"/>
            <w:tcBorders>
              <w:top w:val="single" w:sz="4" w:space="0" w:color="auto"/>
              <w:left w:val="single" w:sz="4" w:space="0" w:color="auto"/>
              <w:bottom w:val="single" w:sz="4" w:space="0" w:color="auto"/>
              <w:right w:val="single" w:sz="4" w:space="0" w:color="auto"/>
            </w:tcBorders>
          </w:tcPr>
          <w:p w:rsidR="00C565A2" w:rsidRDefault="00C565A2" w:rsidP="00D01275">
            <w:pPr>
              <w:widowControl/>
              <w:spacing w:line="240" w:lineRule="auto"/>
              <w:jc w:val="right"/>
              <w:rPr>
                <w:rFonts w:ascii="宋体" w:eastAsia="宋体" w:hAnsi="宋体"/>
                <w:color w:val="000000"/>
                <w:sz w:val="18"/>
                <w:szCs w:val="24"/>
              </w:rPr>
            </w:pPr>
          </w:p>
        </w:tc>
        <w:tc>
          <w:tcPr>
            <w:tcW w:w="992" w:type="dxa"/>
            <w:tcBorders>
              <w:top w:val="single" w:sz="4" w:space="0" w:color="auto"/>
              <w:left w:val="single" w:sz="4" w:space="0" w:color="auto"/>
              <w:bottom w:val="single" w:sz="4" w:space="0" w:color="auto"/>
              <w:right w:val="single" w:sz="4" w:space="0" w:color="auto"/>
            </w:tcBorders>
          </w:tcPr>
          <w:p w:rsidR="00C565A2" w:rsidRDefault="00C565A2" w:rsidP="00D01275">
            <w:pPr>
              <w:widowControl/>
              <w:spacing w:line="240" w:lineRule="auto"/>
              <w:jc w:val="right"/>
              <w:rPr>
                <w:rFonts w:ascii="宋体" w:eastAsia="宋体" w:hAnsi="宋体"/>
                <w:color w:val="000000"/>
                <w:sz w:val="18"/>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C565A2" w:rsidP="00D01275">
            <w:pPr>
              <w:widowControl/>
              <w:spacing w:line="240" w:lineRule="auto"/>
              <w:jc w:val="right"/>
              <w:rPr>
                <w:rFonts w:ascii="宋体" w:eastAsia="宋体" w:hAnsi="宋体"/>
                <w:color w:val="000000"/>
                <w:sz w:val="18"/>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11359E">
            <w:pPr>
              <w:jc w:val="left"/>
              <w:rPr>
                <w:rFonts w:ascii="宋体" w:eastAsia="宋体" w:hAnsi="宋体"/>
                <w:color w:val="000000"/>
                <w:sz w:val="18"/>
                <w:szCs w:val="24"/>
              </w:rPr>
            </w:pPr>
            <w:r>
              <w:rPr>
                <w:rFonts w:ascii="宋体" w:eastAsia="宋体" w:hAnsi="宋体" w:hint="eastAsia"/>
                <w:color w:val="000000"/>
                <w:sz w:val="18"/>
                <w:szCs w:val="24"/>
              </w:rPr>
              <w:t>2050</w:t>
            </w:r>
            <w:r>
              <w:rPr>
                <w:rFonts w:ascii="宋体" w:eastAsia="宋体" w:hAnsi="宋体" w:hint="eastAsia"/>
                <w:color w:val="000000"/>
                <w:sz w:val="18"/>
                <w:szCs w:val="24"/>
              </w:rPr>
              <w:t>204</w:t>
            </w:r>
          </w:p>
        </w:tc>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tcPr>
          <w:p w:rsidR="00C565A2" w:rsidRDefault="0011359E">
            <w:pPr>
              <w:jc w:val="left"/>
              <w:rPr>
                <w:rFonts w:ascii="宋体" w:eastAsia="宋体" w:hAnsi="宋体"/>
                <w:color w:val="000000"/>
                <w:sz w:val="18"/>
                <w:szCs w:val="24"/>
              </w:rPr>
            </w:pPr>
            <w:r>
              <w:rPr>
                <w:rFonts w:ascii="宋体" w:eastAsia="宋体" w:hAnsi="宋体" w:hint="eastAsia"/>
                <w:color w:val="000000"/>
                <w:sz w:val="18"/>
                <w:szCs w:val="24"/>
              </w:rPr>
              <w:t>高中教育</w:t>
            </w:r>
          </w:p>
        </w:tc>
        <w:tc>
          <w:tcPr>
            <w:tcW w:w="1017"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13,072.76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7,181.75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C565A2">
            <w:pPr>
              <w:jc w:val="right"/>
              <w:rPr>
                <w:rFonts w:ascii="宋体" w:eastAsia="宋体" w:hAnsi="宋体"/>
                <w:color w:val="000000"/>
                <w:sz w:val="18"/>
                <w:szCs w:val="24"/>
              </w:rPr>
            </w:pPr>
          </w:p>
        </w:tc>
        <w:tc>
          <w:tcPr>
            <w:tcW w:w="1134" w:type="dxa"/>
            <w:tcBorders>
              <w:top w:val="single" w:sz="4" w:space="0" w:color="auto"/>
              <w:left w:val="nil"/>
              <w:bottom w:val="single" w:sz="4" w:space="0" w:color="auto"/>
              <w:right w:val="single" w:sz="4" w:space="0" w:color="auto"/>
            </w:tcBorders>
          </w:tcPr>
          <w:p w:rsidR="00C565A2" w:rsidRDefault="00C565A2">
            <w:pPr>
              <w:jc w:val="right"/>
              <w:rPr>
                <w:rFonts w:ascii="宋体" w:eastAsia="宋体" w:hAnsi="宋体"/>
                <w:color w:val="000000"/>
                <w:sz w:val="18"/>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798.01</w:t>
            </w:r>
          </w:p>
        </w:tc>
        <w:tc>
          <w:tcPr>
            <w:tcW w:w="993"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eastAsia="宋体" w:hAnsi="宋体"/>
                <w:color w:val="000000"/>
                <w:sz w:val="18"/>
                <w:szCs w:val="24"/>
              </w:rPr>
            </w:pPr>
          </w:p>
        </w:tc>
        <w:tc>
          <w:tcPr>
            <w:tcW w:w="992"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eastAsia="宋体" w:hAnsi="宋体"/>
                <w:color w:val="000000"/>
                <w:sz w:val="18"/>
                <w:szCs w:val="24"/>
              </w:rPr>
            </w:pPr>
          </w:p>
        </w:tc>
        <w:tc>
          <w:tcPr>
            <w:tcW w:w="992" w:type="dxa"/>
            <w:tcBorders>
              <w:top w:val="single" w:sz="4" w:space="0" w:color="auto"/>
              <w:left w:val="single" w:sz="4" w:space="0" w:color="auto"/>
              <w:bottom w:val="single" w:sz="4" w:space="0" w:color="auto"/>
              <w:right w:val="single" w:sz="4" w:space="0" w:color="auto"/>
            </w:tcBorders>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4,490.00</w:t>
            </w:r>
          </w:p>
        </w:tc>
        <w:tc>
          <w:tcPr>
            <w:tcW w:w="992"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eastAsia="宋体" w:hAnsi="宋体"/>
                <w:color w:val="000000"/>
                <w:sz w:val="18"/>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603.00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C565A2">
            <w:pPr>
              <w:jc w:val="right"/>
              <w:rPr>
                <w:rFonts w:ascii="宋体" w:eastAsia="宋体" w:hAnsi="宋体"/>
                <w:color w:val="000000"/>
                <w:sz w:val="18"/>
                <w:szCs w:val="24"/>
              </w:rPr>
            </w:pPr>
          </w:p>
        </w:tc>
      </w:tr>
      <w:tr w:rsidR="00C565A2" w:rsidTr="00D01275">
        <w:trPr>
          <w:trHeight w:val="402"/>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11359E">
            <w:pPr>
              <w:jc w:val="left"/>
              <w:rPr>
                <w:rFonts w:ascii="宋体" w:eastAsia="宋体" w:hAnsi="宋体"/>
                <w:color w:val="000000"/>
                <w:sz w:val="18"/>
                <w:szCs w:val="24"/>
              </w:rPr>
            </w:pPr>
            <w:r>
              <w:rPr>
                <w:rFonts w:ascii="宋体" w:eastAsia="宋体" w:hAnsi="宋体" w:hint="eastAsia"/>
                <w:color w:val="000000"/>
                <w:sz w:val="18"/>
                <w:szCs w:val="24"/>
              </w:rPr>
              <w:t>20509</w:t>
            </w:r>
          </w:p>
        </w:tc>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tcPr>
          <w:p w:rsidR="00C565A2" w:rsidRDefault="0011359E">
            <w:pPr>
              <w:jc w:val="left"/>
              <w:rPr>
                <w:rFonts w:ascii="宋体" w:eastAsia="宋体" w:hAnsi="宋体"/>
                <w:color w:val="000000"/>
                <w:sz w:val="18"/>
                <w:szCs w:val="24"/>
              </w:rPr>
            </w:pPr>
            <w:r>
              <w:rPr>
                <w:rFonts w:ascii="宋体" w:eastAsia="宋体" w:hAnsi="宋体" w:hint="eastAsia"/>
                <w:color w:val="000000"/>
                <w:sz w:val="18"/>
                <w:szCs w:val="24"/>
              </w:rPr>
              <w:t>教育费附加安排的支出</w:t>
            </w:r>
          </w:p>
        </w:tc>
        <w:tc>
          <w:tcPr>
            <w:tcW w:w="1017"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C565A2">
            <w:pPr>
              <w:jc w:val="right"/>
              <w:rPr>
                <w:rFonts w:ascii="宋体" w:eastAsia="宋体" w:hAnsi="宋体"/>
                <w:color w:val="000000"/>
                <w:sz w:val="18"/>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C565A2">
            <w:pPr>
              <w:jc w:val="right"/>
              <w:rPr>
                <w:rFonts w:ascii="宋体" w:eastAsia="宋体" w:hAnsi="宋体"/>
                <w:color w:val="000000"/>
                <w:sz w:val="18"/>
                <w:szCs w:val="24"/>
              </w:rPr>
            </w:pPr>
          </w:p>
        </w:tc>
        <w:tc>
          <w:tcPr>
            <w:tcW w:w="1134" w:type="dxa"/>
            <w:tcBorders>
              <w:top w:val="single" w:sz="4" w:space="0" w:color="auto"/>
              <w:left w:val="nil"/>
              <w:bottom w:val="single" w:sz="4" w:space="0" w:color="auto"/>
              <w:right w:val="single" w:sz="4" w:space="0" w:color="auto"/>
            </w:tcBorders>
          </w:tcPr>
          <w:p w:rsidR="00C565A2" w:rsidRDefault="00C565A2">
            <w:pPr>
              <w:jc w:val="right"/>
              <w:rPr>
                <w:rFonts w:ascii="宋体" w:eastAsia="宋体" w:hAnsi="宋体"/>
                <w:color w:val="000000"/>
                <w:sz w:val="18"/>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C565A2">
            <w:pPr>
              <w:jc w:val="right"/>
              <w:rPr>
                <w:rFonts w:ascii="宋体" w:eastAsia="宋体" w:hAnsi="宋体"/>
                <w:color w:val="000000"/>
                <w:sz w:val="18"/>
                <w:szCs w:val="24"/>
              </w:rPr>
            </w:pPr>
          </w:p>
        </w:tc>
        <w:tc>
          <w:tcPr>
            <w:tcW w:w="993"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eastAsia="宋体" w:hAnsi="宋体"/>
                <w:color w:val="000000"/>
                <w:sz w:val="18"/>
                <w:szCs w:val="24"/>
              </w:rPr>
            </w:pPr>
          </w:p>
        </w:tc>
        <w:tc>
          <w:tcPr>
            <w:tcW w:w="992"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eastAsia="宋体" w:hAnsi="宋体"/>
                <w:color w:val="000000"/>
                <w:sz w:val="18"/>
                <w:szCs w:val="24"/>
              </w:rPr>
            </w:pPr>
          </w:p>
        </w:tc>
        <w:tc>
          <w:tcPr>
            <w:tcW w:w="992" w:type="dxa"/>
            <w:tcBorders>
              <w:top w:val="single" w:sz="4" w:space="0" w:color="auto"/>
              <w:left w:val="single" w:sz="4" w:space="0" w:color="auto"/>
              <w:bottom w:val="single" w:sz="4" w:space="0" w:color="auto"/>
              <w:right w:val="single" w:sz="4" w:space="0" w:color="auto"/>
            </w:tcBorders>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15.00</w:t>
            </w:r>
          </w:p>
        </w:tc>
        <w:tc>
          <w:tcPr>
            <w:tcW w:w="992"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eastAsia="宋体" w:hAnsi="宋体"/>
                <w:color w:val="000000"/>
                <w:sz w:val="18"/>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C565A2">
            <w:pPr>
              <w:jc w:val="right"/>
              <w:rPr>
                <w:rFonts w:ascii="宋体" w:eastAsia="宋体" w:hAnsi="宋体"/>
                <w:color w:val="000000"/>
                <w:sz w:val="18"/>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C565A2">
            <w:pPr>
              <w:jc w:val="right"/>
              <w:rPr>
                <w:rFonts w:ascii="宋体" w:eastAsia="宋体" w:hAnsi="宋体"/>
                <w:color w:val="000000"/>
                <w:sz w:val="18"/>
                <w:szCs w:val="24"/>
              </w:rPr>
            </w:pPr>
          </w:p>
        </w:tc>
      </w:tr>
      <w:tr w:rsidR="00C565A2" w:rsidTr="00D01275">
        <w:trPr>
          <w:trHeight w:val="402"/>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11359E">
            <w:pPr>
              <w:jc w:val="left"/>
              <w:rPr>
                <w:rFonts w:ascii="宋体" w:eastAsia="宋体" w:hAnsi="宋体"/>
                <w:color w:val="000000"/>
                <w:sz w:val="18"/>
                <w:szCs w:val="24"/>
              </w:rPr>
            </w:pPr>
            <w:r>
              <w:rPr>
                <w:rFonts w:ascii="宋体" w:eastAsia="宋体" w:hAnsi="宋体" w:hint="eastAsia"/>
                <w:color w:val="000000"/>
                <w:sz w:val="18"/>
                <w:szCs w:val="24"/>
              </w:rPr>
              <w:t>2050999</w:t>
            </w:r>
          </w:p>
        </w:tc>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tcPr>
          <w:p w:rsidR="00C565A2" w:rsidRDefault="0011359E">
            <w:pPr>
              <w:jc w:val="left"/>
              <w:rPr>
                <w:rFonts w:ascii="宋体" w:eastAsia="宋体" w:hAnsi="宋体"/>
                <w:color w:val="000000"/>
                <w:sz w:val="18"/>
                <w:szCs w:val="24"/>
              </w:rPr>
            </w:pPr>
            <w:r>
              <w:rPr>
                <w:rFonts w:ascii="宋体" w:eastAsia="宋体" w:hAnsi="宋体" w:hint="eastAsia"/>
                <w:color w:val="000000"/>
                <w:sz w:val="18"/>
                <w:szCs w:val="24"/>
              </w:rPr>
              <w:t>其他教育费附加安排的支出</w:t>
            </w:r>
          </w:p>
        </w:tc>
        <w:tc>
          <w:tcPr>
            <w:tcW w:w="1017"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C565A2">
            <w:pPr>
              <w:jc w:val="right"/>
              <w:rPr>
                <w:rFonts w:ascii="宋体" w:eastAsia="宋体" w:hAnsi="宋体"/>
                <w:color w:val="000000"/>
                <w:sz w:val="18"/>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C565A2">
            <w:pPr>
              <w:jc w:val="right"/>
              <w:rPr>
                <w:rFonts w:ascii="宋体" w:eastAsia="宋体" w:hAnsi="宋体"/>
                <w:color w:val="000000"/>
                <w:sz w:val="18"/>
                <w:szCs w:val="24"/>
              </w:rPr>
            </w:pPr>
          </w:p>
        </w:tc>
        <w:tc>
          <w:tcPr>
            <w:tcW w:w="1134" w:type="dxa"/>
            <w:tcBorders>
              <w:top w:val="single" w:sz="4" w:space="0" w:color="auto"/>
              <w:left w:val="nil"/>
              <w:bottom w:val="single" w:sz="4" w:space="0" w:color="auto"/>
              <w:right w:val="single" w:sz="4" w:space="0" w:color="auto"/>
            </w:tcBorders>
          </w:tcPr>
          <w:p w:rsidR="00C565A2" w:rsidRDefault="00C565A2">
            <w:pPr>
              <w:jc w:val="right"/>
              <w:rPr>
                <w:rFonts w:ascii="宋体" w:eastAsia="宋体" w:hAnsi="宋体"/>
                <w:color w:val="000000"/>
                <w:sz w:val="18"/>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C565A2">
            <w:pPr>
              <w:jc w:val="right"/>
              <w:rPr>
                <w:rFonts w:ascii="宋体" w:eastAsia="宋体" w:hAnsi="宋体"/>
                <w:color w:val="000000"/>
                <w:sz w:val="18"/>
                <w:szCs w:val="24"/>
              </w:rPr>
            </w:pPr>
          </w:p>
        </w:tc>
        <w:tc>
          <w:tcPr>
            <w:tcW w:w="993"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eastAsia="宋体" w:hAnsi="宋体"/>
                <w:color w:val="000000"/>
                <w:sz w:val="18"/>
                <w:szCs w:val="24"/>
              </w:rPr>
            </w:pPr>
          </w:p>
        </w:tc>
        <w:tc>
          <w:tcPr>
            <w:tcW w:w="992"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eastAsia="宋体" w:hAnsi="宋体"/>
                <w:color w:val="000000"/>
                <w:sz w:val="18"/>
                <w:szCs w:val="24"/>
              </w:rPr>
            </w:pPr>
          </w:p>
        </w:tc>
        <w:tc>
          <w:tcPr>
            <w:tcW w:w="992" w:type="dxa"/>
            <w:tcBorders>
              <w:top w:val="single" w:sz="4" w:space="0" w:color="auto"/>
              <w:left w:val="single" w:sz="4" w:space="0" w:color="auto"/>
              <w:bottom w:val="single" w:sz="4" w:space="0" w:color="auto"/>
              <w:right w:val="single" w:sz="4" w:space="0" w:color="auto"/>
            </w:tcBorders>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15.00</w:t>
            </w:r>
          </w:p>
        </w:tc>
        <w:tc>
          <w:tcPr>
            <w:tcW w:w="992"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eastAsia="宋体" w:hAnsi="宋体"/>
                <w:color w:val="000000"/>
                <w:sz w:val="18"/>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C565A2">
            <w:pPr>
              <w:jc w:val="right"/>
              <w:rPr>
                <w:rFonts w:ascii="宋体" w:eastAsia="宋体" w:hAnsi="宋体"/>
                <w:color w:val="000000"/>
                <w:sz w:val="18"/>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565A2" w:rsidRDefault="00C565A2">
            <w:pPr>
              <w:jc w:val="right"/>
              <w:rPr>
                <w:rFonts w:ascii="宋体" w:eastAsia="宋体" w:hAnsi="宋体"/>
                <w:color w:val="000000"/>
                <w:sz w:val="18"/>
                <w:szCs w:val="24"/>
              </w:rPr>
            </w:pPr>
          </w:p>
        </w:tc>
      </w:tr>
    </w:tbl>
    <w:p w:rsidR="00C565A2" w:rsidRDefault="00C565A2" w:rsidP="00D01275">
      <w:pPr>
        <w:tabs>
          <w:tab w:val="left" w:pos="7513"/>
        </w:tabs>
        <w:rPr>
          <w:rFonts w:asciiTheme="majorEastAsia" w:eastAsiaTheme="majorEastAsia" w:hAnsiTheme="majorEastAsia" w:cs="Times New Roman"/>
          <w:kern w:val="0"/>
          <w:sz w:val="36"/>
          <w:szCs w:val="20"/>
        </w:rPr>
        <w:sectPr w:rsidR="00C565A2">
          <w:pgSz w:w="16838" w:h="11906" w:orient="landscape"/>
          <w:pgMar w:top="1800" w:right="1440" w:bottom="1800" w:left="1440" w:header="851" w:footer="992" w:gutter="0"/>
          <w:cols w:space="425"/>
          <w:docGrid w:type="lines" w:linePitch="312"/>
        </w:sectPr>
      </w:pPr>
    </w:p>
    <w:p w:rsidR="00C565A2" w:rsidRPr="00D01275" w:rsidRDefault="0011359E">
      <w:pPr>
        <w:tabs>
          <w:tab w:val="left" w:pos="7513"/>
        </w:tabs>
        <w:adjustRightInd w:val="0"/>
        <w:snapToGrid w:val="0"/>
        <w:spacing w:line="600" w:lineRule="exact"/>
        <w:rPr>
          <w:rFonts w:ascii="黑体" w:eastAsia="黑体" w:hAnsi="黑体"/>
          <w:sz w:val="32"/>
          <w:szCs w:val="32"/>
        </w:rPr>
      </w:pPr>
      <w:r w:rsidRPr="00D01275">
        <w:rPr>
          <w:rFonts w:ascii="黑体" w:eastAsia="黑体" w:hAnsi="黑体" w:hint="eastAsia"/>
          <w:sz w:val="32"/>
          <w:szCs w:val="32"/>
        </w:rPr>
        <w:lastRenderedPageBreak/>
        <w:t>三、支出预算总表</w:t>
      </w:r>
    </w:p>
    <w:tbl>
      <w:tblPr>
        <w:tblW w:w="15306" w:type="dxa"/>
        <w:tblInd w:w="93" w:type="dxa"/>
        <w:tblLayout w:type="fixed"/>
        <w:tblLook w:val="04A0" w:firstRow="1" w:lastRow="0" w:firstColumn="1" w:lastColumn="0" w:noHBand="0" w:noVBand="1"/>
      </w:tblPr>
      <w:tblGrid>
        <w:gridCol w:w="1577"/>
        <w:gridCol w:w="3432"/>
        <w:gridCol w:w="1716"/>
        <w:gridCol w:w="1716"/>
        <w:gridCol w:w="1717"/>
        <w:gridCol w:w="1716"/>
        <w:gridCol w:w="1716"/>
        <w:gridCol w:w="1716"/>
      </w:tblGrid>
      <w:tr w:rsidR="00C565A2" w:rsidTr="00D01275">
        <w:trPr>
          <w:trHeight w:val="402"/>
        </w:trPr>
        <w:tc>
          <w:tcPr>
            <w:tcW w:w="13906" w:type="dxa"/>
            <w:gridSpan w:val="8"/>
            <w:tcBorders>
              <w:bottom w:val="single" w:sz="4" w:space="0" w:color="auto"/>
            </w:tcBorders>
          </w:tcPr>
          <w:p w:rsidR="00C565A2" w:rsidRDefault="0011359E">
            <w:pPr>
              <w:jc w:val="center"/>
              <w:rPr>
                <w:rFonts w:ascii="宋体" w:eastAsia="宋体" w:hAnsi="宋体"/>
                <w:color w:val="000000"/>
                <w:sz w:val="30"/>
                <w:szCs w:val="24"/>
              </w:rPr>
            </w:pPr>
            <w:r w:rsidRPr="00D01275">
              <w:rPr>
                <w:rFonts w:ascii="方正小标宋简体" w:eastAsia="方正小标宋简体" w:hAnsi="宋体" w:cs="宋体"/>
                <w:kern w:val="0"/>
                <w:sz w:val="32"/>
                <w:szCs w:val="32"/>
              </w:rPr>
              <w:t>2023</w:t>
            </w:r>
            <w:r w:rsidRPr="00D01275">
              <w:rPr>
                <w:rFonts w:ascii="方正小标宋简体" w:eastAsia="方正小标宋简体" w:hAnsi="宋体" w:cs="宋体" w:hint="eastAsia"/>
                <w:kern w:val="0"/>
                <w:sz w:val="32"/>
                <w:szCs w:val="32"/>
              </w:rPr>
              <w:t>年度</w:t>
            </w:r>
            <w:r w:rsidRPr="00D01275">
              <w:rPr>
                <w:rFonts w:ascii="方正小标宋简体" w:eastAsia="方正小标宋简体" w:hAnsi="宋体" w:cs="宋体" w:hint="eastAsia"/>
                <w:kern w:val="0"/>
                <w:sz w:val="32"/>
                <w:szCs w:val="32"/>
              </w:rPr>
              <w:t>支出预算总表</w:t>
            </w:r>
          </w:p>
        </w:tc>
      </w:tr>
      <w:tr w:rsidR="00C565A2" w:rsidTr="00D01275">
        <w:trPr>
          <w:trHeight w:val="402"/>
        </w:trPr>
        <w:tc>
          <w:tcPr>
            <w:tcW w:w="1433"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hAnsi="宋体"/>
                <w:color w:val="000000"/>
                <w:sz w:val="22"/>
                <w:szCs w:val="24"/>
              </w:rPr>
            </w:pPr>
          </w:p>
        </w:tc>
        <w:tc>
          <w:tcPr>
            <w:tcW w:w="3118"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hAnsi="宋体"/>
                <w:color w:val="000000"/>
                <w:sz w:val="22"/>
                <w:szCs w:val="24"/>
              </w:rPr>
            </w:pPr>
          </w:p>
        </w:tc>
        <w:tc>
          <w:tcPr>
            <w:tcW w:w="1559"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hAnsi="宋体"/>
                <w:color w:val="000000"/>
                <w:sz w:val="22"/>
                <w:szCs w:val="24"/>
              </w:rPr>
            </w:pPr>
          </w:p>
        </w:tc>
        <w:tc>
          <w:tcPr>
            <w:tcW w:w="1559"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hAnsi="宋体"/>
                <w:color w:val="000000"/>
                <w:sz w:val="22"/>
                <w:szCs w:val="24"/>
              </w:rPr>
            </w:pPr>
          </w:p>
        </w:tc>
        <w:tc>
          <w:tcPr>
            <w:tcW w:w="1560"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hAnsi="宋体"/>
                <w:color w:val="000000"/>
                <w:sz w:val="22"/>
                <w:szCs w:val="24"/>
              </w:rPr>
            </w:pPr>
          </w:p>
        </w:tc>
        <w:tc>
          <w:tcPr>
            <w:tcW w:w="1559"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hAnsi="宋体"/>
                <w:color w:val="000000"/>
                <w:sz w:val="22"/>
                <w:szCs w:val="24"/>
              </w:rPr>
            </w:pPr>
          </w:p>
        </w:tc>
        <w:tc>
          <w:tcPr>
            <w:tcW w:w="1559"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hAnsi="宋体"/>
                <w:color w:val="000000"/>
                <w:sz w:val="22"/>
                <w:szCs w:val="24"/>
              </w:rPr>
            </w:pPr>
          </w:p>
        </w:tc>
        <w:tc>
          <w:tcPr>
            <w:tcW w:w="1559" w:type="dxa"/>
            <w:tcBorders>
              <w:top w:val="single" w:sz="4" w:space="0" w:color="auto"/>
              <w:left w:val="single" w:sz="4" w:space="0" w:color="auto"/>
              <w:bottom w:val="single" w:sz="4" w:space="0" w:color="auto"/>
              <w:right w:val="single" w:sz="4" w:space="0" w:color="auto"/>
            </w:tcBorders>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单位：万元</w:t>
            </w:r>
          </w:p>
        </w:tc>
      </w:tr>
      <w:tr w:rsidR="00C565A2" w:rsidTr="00D01275">
        <w:trPr>
          <w:trHeight w:val="402"/>
        </w:trPr>
        <w:tc>
          <w:tcPr>
            <w:tcW w:w="1433" w:type="dxa"/>
            <w:tcBorders>
              <w:top w:val="single" w:sz="4" w:space="0" w:color="auto"/>
              <w:left w:val="single" w:sz="4" w:space="0" w:color="auto"/>
              <w:bottom w:val="single" w:sz="4" w:space="0" w:color="auto"/>
              <w:right w:val="single" w:sz="4" w:space="0" w:color="auto"/>
            </w:tcBorders>
          </w:tcPr>
          <w:p w:rsidR="00C565A2" w:rsidRDefault="0011359E">
            <w:pPr>
              <w:jc w:val="center"/>
              <w:rPr>
                <w:rFonts w:ascii="宋体" w:eastAsia="宋体" w:hAnsi="宋体"/>
                <w:color w:val="000000"/>
                <w:sz w:val="18"/>
                <w:szCs w:val="24"/>
              </w:rPr>
            </w:pPr>
            <w:r>
              <w:rPr>
                <w:rFonts w:ascii="宋体" w:eastAsia="宋体" w:hAnsi="宋体" w:hint="eastAsia"/>
                <w:color w:val="000000"/>
                <w:sz w:val="18"/>
                <w:szCs w:val="24"/>
              </w:rPr>
              <w:t>科目编码</w:t>
            </w:r>
          </w:p>
        </w:tc>
        <w:tc>
          <w:tcPr>
            <w:tcW w:w="3118" w:type="dxa"/>
            <w:tcBorders>
              <w:top w:val="single" w:sz="4" w:space="0" w:color="auto"/>
              <w:left w:val="single" w:sz="4" w:space="0" w:color="auto"/>
              <w:bottom w:val="single" w:sz="4" w:space="0" w:color="auto"/>
              <w:right w:val="single" w:sz="4" w:space="0" w:color="auto"/>
            </w:tcBorders>
          </w:tcPr>
          <w:p w:rsidR="00C565A2" w:rsidRDefault="0011359E">
            <w:pPr>
              <w:jc w:val="center"/>
              <w:rPr>
                <w:rFonts w:ascii="宋体" w:eastAsia="宋体" w:hAnsi="宋体"/>
                <w:color w:val="000000"/>
                <w:sz w:val="18"/>
                <w:szCs w:val="24"/>
              </w:rPr>
            </w:pPr>
            <w:r>
              <w:rPr>
                <w:rFonts w:ascii="宋体" w:eastAsia="宋体" w:hAnsi="宋体" w:hint="eastAsia"/>
                <w:color w:val="000000"/>
                <w:sz w:val="18"/>
                <w:szCs w:val="24"/>
              </w:rPr>
              <w:t>科目名称</w:t>
            </w:r>
          </w:p>
        </w:tc>
        <w:tc>
          <w:tcPr>
            <w:tcW w:w="1559" w:type="dxa"/>
            <w:tcBorders>
              <w:top w:val="single" w:sz="4" w:space="0" w:color="auto"/>
              <w:left w:val="single" w:sz="4" w:space="0" w:color="auto"/>
              <w:bottom w:val="single" w:sz="4" w:space="0" w:color="auto"/>
              <w:right w:val="single" w:sz="4" w:space="0" w:color="auto"/>
            </w:tcBorders>
          </w:tcPr>
          <w:p w:rsidR="00C565A2" w:rsidRDefault="0011359E">
            <w:pPr>
              <w:jc w:val="center"/>
              <w:rPr>
                <w:rFonts w:ascii="宋体" w:eastAsia="宋体" w:hAnsi="宋体"/>
                <w:color w:val="000000"/>
                <w:sz w:val="18"/>
                <w:szCs w:val="24"/>
              </w:rPr>
            </w:pPr>
            <w:r>
              <w:rPr>
                <w:rFonts w:ascii="宋体" w:eastAsia="宋体" w:hAnsi="宋体" w:hint="eastAsia"/>
                <w:color w:val="000000"/>
                <w:sz w:val="18"/>
                <w:szCs w:val="24"/>
              </w:rPr>
              <w:t>合计</w:t>
            </w:r>
          </w:p>
        </w:tc>
        <w:tc>
          <w:tcPr>
            <w:tcW w:w="1559" w:type="dxa"/>
            <w:tcBorders>
              <w:top w:val="single" w:sz="4" w:space="0" w:color="auto"/>
              <w:left w:val="single" w:sz="4" w:space="0" w:color="auto"/>
              <w:bottom w:val="single" w:sz="4" w:space="0" w:color="auto"/>
              <w:right w:val="single" w:sz="4" w:space="0" w:color="auto"/>
            </w:tcBorders>
          </w:tcPr>
          <w:p w:rsidR="00C565A2" w:rsidRDefault="0011359E">
            <w:pPr>
              <w:jc w:val="center"/>
              <w:rPr>
                <w:rFonts w:ascii="宋体" w:eastAsia="宋体" w:hAnsi="宋体"/>
                <w:color w:val="000000"/>
                <w:sz w:val="18"/>
                <w:szCs w:val="24"/>
              </w:rPr>
            </w:pPr>
            <w:r>
              <w:rPr>
                <w:rFonts w:ascii="宋体" w:eastAsia="宋体" w:hAnsi="宋体" w:hint="eastAsia"/>
                <w:color w:val="000000"/>
                <w:sz w:val="18"/>
                <w:szCs w:val="24"/>
              </w:rPr>
              <w:t>基本支出</w:t>
            </w:r>
          </w:p>
        </w:tc>
        <w:tc>
          <w:tcPr>
            <w:tcW w:w="1560" w:type="dxa"/>
            <w:tcBorders>
              <w:top w:val="single" w:sz="4" w:space="0" w:color="auto"/>
              <w:left w:val="single" w:sz="4" w:space="0" w:color="auto"/>
              <w:bottom w:val="single" w:sz="4" w:space="0" w:color="auto"/>
              <w:right w:val="single" w:sz="4" w:space="0" w:color="auto"/>
            </w:tcBorders>
          </w:tcPr>
          <w:p w:rsidR="00C565A2" w:rsidRDefault="0011359E">
            <w:pPr>
              <w:jc w:val="center"/>
              <w:rPr>
                <w:rFonts w:ascii="宋体" w:eastAsia="宋体" w:hAnsi="宋体"/>
                <w:color w:val="000000"/>
                <w:sz w:val="18"/>
                <w:szCs w:val="24"/>
              </w:rPr>
            </w:pPr>
            <w:r>
              <w:rPr>
                <w:rFonts w:ascii="宋体" w:eastAsia="宋体" w:hAnsi="宋体" w:hint="eastAsia"/>
                <w:color w:val="000000"/>
                <w:sz w:val="18"/>
                <w:szCs w:val="24"/>
              </w:rPr>
              <w:t>项目支出</w:t>
            </w:r>
          </w:p>
        </w:tc>
        <w:tc>
          <w:tcPr>
            <w:tcW w:w="1559" w:type="dxa"/>
            <w:tcBorders>
              <w:top w:val="single" w:sz="4" w:space="0" w:color="auto"/>
              <w:left w:val="single" w:sz="4" w:space="0" w:color="auto"/>
              <w:bottom w:val="single" w:sz="4" w:space="0" w:color="auto"/>
              <w:right w:val="single" w:sz="4" w:space="0" w:color="auto"/>
            </w:tcBorders>
          </w:tcPr>
          <w:p w:rsidR="00C565A2" w:rsidRDefault="0011359E">
            <w:pPr>
              <w:jc w:val="center"/>
              <w:rPr>
                <w:rFonts w:ascii="宋体" w:eastAsia="宋体" w:hAnsi="宋体"/>
                <w:color w:val="000000"/>
                <w:sz w:val="18"/>
                <w:szCs w:val="24"/>
              </w:rPr>
            </w:pPr>
            <w:r>
              <w:rPr>
                <w:rFonts w:ascii="宋体" w:eastAsia="宋体" w:hAnsi="宋体" w:hint="eastAsia"/>
                <w:color w:val="000000"/>
                <w:sz w:val="18"/>
                <w:szCs w:val="24"/>
              </w:rPr>
              <w:t>事业单位经营支出</w:t>
            </w:r>
          </w:p>
        </w:tc>
        <w:tc>
          <w:tcPr>
            <w:tcW w:w="1559" w:type="dxa"/>
            <w:tcBorders>
              <w:top w:val="single" w:sz="4" w:space="0" w:color="auto"/>
              <w:left w:val="single" w:sz="4" w:space="0" w:color="auto"/>
              <w:bottom w:val="single" w:sz="4" w:space="0" w:color="auto"/>
              <w:right w:val="single" w:sz="4" w:space="0" w:color="auto"/>
            </w:tcBorders>
          </w:tcPr>
          <w:p w:rsidR="00C565A2" w:rsidRDefault="0011359E">
            <w:pPr>
              <w:jc w:val="center"/>
              <w:rPr>
                <w:rFonts w:ascii="宋体" w:eastAsia="宋体" w:hAnsi="宋体"/>
                <w:color w:val="000000"/>
                <w:sz w:val="18"/>
                <w:szCs w:val="24"/>
              </w:rPr>
            </w:pPr>
            <w:r>
              <w:rPr>
                <w:rFonts w:ascii="宋体" w:eastAsia="宋体" w:hAnsi="宋体" w:hint="eastAsia"/>
                <w:color w:val="000000"/>
                <w:sz w:val="18"/>
                <w:szCs w:val="24"/>
              </w:rPr>
              <w:t>上缴上级支出</w:t>
            </w:r>
          </w:p>
        </w:tc>
        <w:tc>
          <w:tcPr>
            <w:tcW w:w="1559" w:type="dxa"/>
            <w:tcBorders>
              <w:top w:val="single" w:sz="4" w:space="0" w:color="auto"/>
              <w:left w:val="single" w:sz="4" w:space="0" w:color="auto"/>
              <w:bottom w:val="single" w:sz="4" w:space="0" w:color="auto"/>
              <w:right w:val="single" w:sz="4" w:space="0" w:color="auto"/>
            </w:tcBorders>
          </w:tcPr>
          <w:p w:rsidR="00C565A2" w:rsidRDefault="0011359E">
            <w:pPr>
              <w:jc w:val="center"/>
              <w:rPr>
                <w:rFonts w:ascii="宋体" w:eastAsia="宋体" w:hAnsi="宋体"/>
                <w:color w:val="000000"/>
                <w:sz w:val="18"/>
                <w:szCs w:val="24"/>
              </w:rPr>
            </w:pPr>
            <w:r>
              <w:rPr>
                <w:rFonts w:ascii="宋体" w:eastAsia="宋体" w:hAnsi="宋体" w:hint="eastAsia"/>
                <w:color w:val="000000"/>
                <w:sz w:val="18"/>
                <w:szCs w:val="24"/>
              </w:rPr>
              <w:t>对附属单位补助支出</w:t>
            </w:r>
          </w:p>
        </w:tc>
      </w:tr>
      <w:tr w:rsidR="00C565A2" w:rsidTr="00D01275">
        <w:trPr>
          <w:trHeight w:val="402"/>
        </w:trPr>
        <w:tc>
          <w:tcPr>
            <w:tcW w:w="1433" w:type="dxa"/>
            <w:tcBorders>
              <w:top w:val="single" w:sz="4" w:space="0" w:color="auto"/>
              <w:left w:val="single" w:sz="4" w:space="0" w:color="auto"/>
              <w:bottom w:val="single" w:sz="4" w:space="0" w:color="auto"/>
              <w:right w:val="single" w:sz="4" w:space="0" w:color="auto"/>
            </w:tcBorders>
          </w:tcPr>
          <w:p w:rsidR="00C565A2" w:rsidRDefault="0011359E">
            <w:pPr>
              <w:jc w:val="center"/>
              <w:rPr>
                <w:rFonts w:ascii="宋体" w:eastAsia="宋体" w:hAnsi="宋体"/>
                <w:color w:val="000000"/>
                <w:sz w:val="18"/>
                <w:szCs w:val="24"/>
              </w:rPr>
            </w:pPr>
            <w:r>
              <w:rPr>
                <w:rFonts w:ascii="宋体" w:eastAsia="宋体" w:hAnsi="宋体" w:hint="eastAsia"/>
                <w:color w:val="000000"/>
                <w:sz w:val="18"/>
                <w:szCs w:val="24"/>
              </w:rPr>
              <w:t>1</w:t>
            </w:r>
          </w:p>
        </w:tc>
        <w:tc>
          <w:tcPr>
            <w:tcW w:w="3118" w:type="dxa"/>
            <w:tcBorders>
              <w:top w:val="single" w:sz="4" w:space="0" w:color="auto"/>
              <w:left w:val="single" w:sz="4" w:space="0" w:color="auto"/>
              <w:bottom w:val="single" w:sz="4" w:space="0" w:color="auto"/>
              <w:right w:val="single" w:sz="4" w:space="0" w:color="auto"/>
            </w:tcBorders>
          </w:tcPr>
          <w:p w:rsidR="00C565A2" w:rsidRDefault="0011359E">
            <w:pPr>
              <w:jc w:val="center"/>
              <w:rPr>
                <w:rFonts w:ascii="宋体" w:eastAsia="宋体" w:hAnsi="宋体"/>
                <w:color w:val="000000"/>
                <w:sz w:val="18"/>
                <w:szCs w:val="24"/>
              </w:rPr>
            </w:pPr>
            <w:r>
              <w:rPr>
                <w:rFonts w:ascii="宋体" w:eastAsia="宋体" w:hAnsi="宋体" w:hint="eastAsia"/>
                <w:color w:val="000000"/>
                <w:sz w:val="18"/>
                <w:szCs w:val="24"/>
              </w:rPr>
              <w:t>2</w:t>
            </w:r>
          </w:p>
        </w:tc>
        <w:tc>
          <w:tcPr>
            <w:tcW w:w="1559" w:type="dxa"/>
            <w:tcBorders>
              <w:top w:val="single" w:sz="4" w:space="0" w:color="auto"/>
              <w:left w:val="single" w:sz="4" w:space="0" w:color="auto"/>
              <w:bottom w:val="single" w:sz="4" w:space="0" w:color="auto"/>
              <w:right w:val="single" w:sz="4" w:space="0" w:color="auto"/>
            </w:tcBorders>
          </w:tcPr>
          <w:p w:rsidR="00C565A2" w:rsidRDefault="0011359E">
            <w:pPr>
              <w:jc w:val="center"/>
              <w:rPr>
                <w:rFonts w:ascii="宋体" w:eastAsia="宋体" w:hAnsi="宋体"/>
                <w:color w:val="000000"/>
                <w:sz w:val="18"/>
                <w:szCs w:val="24"/>
              </w:rPr>
            </w:pPr>
            <w:r>
              <w:rPr>
                <w:rFonts w:ascii="宋体" w:eastAsia="宋体" w:hAnsi="宋体" w:hint="eastAsia"/>
                <w:color w:val="000000"/>
                <w:sz w:val="18"/>
                <w:szCs w:val="24"/>
              </w:rPr>
              <w:t>3</w:t>
            </w:r>
          </w:p>
        </w:tc>
        <w:tc>
          <w:tcPr>
            <w:tcW w:w="1559" w:type="dxa"/>
            <w:tcBorders>
              <w:top w:val="single" w:sz="4" w:space="0" w:color="auto"/>
              <w:left w:val="single" w:sz="4" w:space="0" w:color="auto"/>
              <w:bottom w:val="single" w:sz="4" w:space="0" w:color="auto"/>
              <w:right w:val="single" w:sz="4" w:space="0" w:color="auto"/>
            </w:tcBorders>
          </w:tcPr>
          <w:p w:rsidR="00C565A2" w:rsidRDefault="0011359E">
            <w:pPr>
              <w:jc w:val="center"/>
              <w:rPr>
                <w:rFonts w:ascii="宋体" w:eastAsia="宋体" w:hAnsi="宋体"/>
                <w:color w:val="000000"/>
                <w:sz w:val="18"/>
                <w:szCs w:val="24"/>
              </w:rPr>
            </w:pPr>
            <w:r>
              <w:rPr>
                <w:rFonts w:ascii="宋体" w:eastAsia="宋体" w:hAnsi="宋体" w:hint="eastAsia"/>
                <w:color w:val="000000"/>
                <w:sz w:val="18"/>
                <w:szCs w:val="24"/>
              </w:rPr>
              <w:t>4</w:t>
            </w:r>
          </w:p>
        </w:tc>
        <w:tc>
          <w:tcPr>
            <w:tcW w:w="1560" w:type="dxa"/>
            <w:tcBorders>
              <w:top w:val="single" w:sz="4" w:space="0" w:color="auto"/>
              <w:left w:val="single" w:sz="4" w:space="0" w:color="auto"/>
              <w:bottom w:val="single" w:sz="4" w:space="0" w:color="auto"/>
              <w:right w:val="single" w:sz="4" w:space="0" w:color="auto"/>
            </w:tcBorders>
          </w:tcPr>
          <w:p w:rsidR="00C565A2" w:rsidRDefault="0011359E">
            <w:pPr>
              <w:jc w:val="center"/>
              <w:rPr>
                <w:rFonts w:ascii="宋体" w:eastAsia="宋体" w:hAnsi="宋体"/>
                <w:color w:val="000000"/>
                <w:sz w:val="18"/>
                <w:szCs w:val="24"/>
              </w:rPr>
            </w:pPr>
            <w:r>
              <w:rPr>
                <w:rFonts w:ascii="宋体" w:eastAsia="宋体" w:hAnsi="宋体" w:hint="eastAsia"/>
                <w:color w:val="000000"/>
                <w:sz w:val="18"/>
                <w:szCs w:val="24"/>
              </w:rPr>
              <w:t>5</w:t>
            </w:r>
          </w:p>
        </w:tc>
        <w:tc>
          <w:tcPr>
            <w:tcW w:w="1559" w:type="dxa"/>
            <w:tcBorders>
              <w:top w:val="single" w:sz="4" w:space="0" w:color="auto"/>
              <w:left w:val="single" w:sz="4" w:space="0" w:color="auto"/>
              <w:bottom w:val="single" w:sz="4" w:space="0" w:color="auto"/>
              <w:right w:val="single" w:sz="4" w:space="0" w:color="auto"/>
            </w:tcBorders>
          </w:tcPr>
          <w:p w:rsidR="00C565A2" w:rsidRDefault="0011359E">
            <w:pPr>
              <w:jc w:val="center"/>
              <w:rPr>
                <w:rFonts w:ascii="宋体" w:eastAsia="宋体" w:hAnsi="宋体"/>
                <w:color w:val="000000"/>
                <w:sz w:val="18"/>
                <w:szCs w:val="24"/>
              </w:rPr>
            </w:pPr>
            <w:r>
              <w:rPr>
                <w:rFonts w:ascii="宋体" w:eastAsia="宋体" w:hAnsi="宋体" w:hint="eastAsia"/>
                <w:color w:val="000000"/>
                <w:sz w:val="18"/>
                <w:szCs w:val="24"/>
              </w:rPr>
              <w:t>6</w:t>
            </w:r>
          </w:p>
        </w:tc>
        <w:tc>
          <w:tcPr>
            <w:tcW w:w="1559" w:type="dxa"/>
            <w:tcBorders>
              <w:top w:val="single" w:sz="4" w:space="0" w:color="auto"/>
              <w:left w:val="single" w:sz="4" w:space="0" w:color="auto"/>
              <w:bottom w:val="single" w:sz="4" w:space="0" w:color="auto"/>
              <w:right w:val="single" w:sz="4" w:space="0" w:color="auto"/>
            </w:tcBorders>
          </w:tcPr>
          <w:p w:rsidR="00C565A2" w:rsidRDefault="0011359E">
            <w:pPr>
              <w:jc w:val="center"/>
              <w:rPr>
                <w:rFonts w:ascii="宋体" w:eastAsia="宋体" w:hAnsi="宋体"/>
                <w:color w:val="000000"/>
                <w:sz w:val="18"/>
                <w:szCs w:val="24"/>
              </w:rPr>
            </w:pPr>
            <w:r>
              <w:rPr>
                <w:rFonts w:ascii="宋体" w:eastAsia="宋体" w:hAnsi="宋体" w:hint="eastAsia"/>
                <w:color w:val="000000"/>
                <w:sz w:val="18"/>
                <w:szCs w:val="24"/>
              </w:rPr>
              <w:t>7</w:t>
            </w:r>
          </w:p>
        </w:tc>
        <w:tc>
          <w:tcPr>
            <w:tcW w:w="1559" w:type="dxa"/>
            <w:tcBorders>
              <w:top w:val="single" w:sz="4" w:space="0" w:color="auto"/>
              <w:left w:val="single" w:sz="4" w:space="0" w:color="auto"/>
              <w:bottom w:val="single" w:sz="4" w:space="0" w:color="auto"/>
              <w:right w:val="single" w:sz="4" w:space="0" w:color="auto"/>
            </w:tcBorders>
          </w:tcPr>
          <w:p w:rsidR="00C565A2" w:rsidRDefault="0011359E">
            <w:pPr>
              <w:jc w:val="center"/>
              <w:rPr>
                <w:rFonts w:ascii="宋体" w:eastAsia="宋体" w:hAnsi="宋体"/>
                <w:color w:val="000000"/>
                <w:sz w:val="18"/>
                <w:szCs w:val="24"/>
              </w:rPr>
            </w:pPr>
            <w:r>
              <w:rPr>
                <w:rFonts w:ascii="宋体" w:eastAsia="宋体" w:hAnsi="宋体" w:hint="eastAsia"/>
                <w:color w:val="000000"/>
                <w:sz w:val="18"/>
                <w:szCs w:val="24"/>
              </w:rPr>
              <w:t>8</w:t>
            </w:r>
          </w:p>
        </w:tc>
      </w:tr>
      <w:tr w:rsidR="00C565A2" w:rsidTr="00D01275">
        <w:trPr>
          <w:trHeight w:val="402"/>
        </w:trPr>
        <w:tc>
          <w:tcPr>
            <w:tcW w:w="1433" w:type="dxa"/>
            <w:tcBorders>
              <w:top w:val="single" w:sz="4" w:space="0" w:color="auto"/>
              <w:left w:val="single" w:sz="4" w:space="0" w:color="auto"/>
              <w:bottom w:val="single" w:sz="4" w:space="0" w:color="auto"/>
              <w:right w:val="single" w:sz="4" w:space="0" w:color="auto"/>
            </w:tcBorders>
          </w:tcPr>
          <w:p w:rsidR="00C565A2" w:rsidRDefault="0011359E">
            <w:pPr>
              <w:jc w:val="center"/>
              <w:rPr>
                <w:rFonts w:ascii="宋体" w:eastAsia="宋体" w:hAnsi="宋体"/>
                <w:color w:val="000000"/>
                <w:sz w:val="18"/>
                <w:szCs w:val="24"/>
              </w:rPr>
            </w:pPr>
            <w:r>
              <w:rPr>
                <w:rFonts w:ascii="宋体" w:eastAsia="宋体" w:hAnsi="宋体" w:hint="eastAsia"/>
                <w:color w:val="000000"/>
                <w:sz w:val="18"/>
                <w:szCs w:val="24"/>
              </w:rPr>
              <w:t>合计</w:t>
            </w:r>
          </w:p>
        </w:tc>
        <w:tc>
          <w:tcPr>
            <w:tcW w:w="3118" w:type="dxa"/>
            <w:tcBorders>
              <w:top w:val="single" w:sz="4" w:space="0" w:color="auto"/>
              <w:left w:val="single" w:sz="4" w:space="0" w:color="auto"/>
              <w:bottom w:val="single" w:sz="4" w:space="0" w:color="auto"/>
              <w:right w:val="single" w:sz="4" w:space="0" w:color="auto"/>
            </w:tcBorders>
          </w:tcPr>
          <w:p w:rsidR="00C565A2" w:rsidRDefault="00C565A2">
            <w:pPr>
              <w:jc w:val="center"/>
              <w:rPr>
                <w:rFonts w:ascii="宋体" w:eastAsia="宋体" w:hAnsi="宋体"/>
                <w:color w:val="000000"/>
                <w:sz w:val="18"/>
                <w:szCs w:val="24"/>
              </w:rPr>
            </w:pPr>
          </w:p>
        </w:tc>
        <w:tc>
          <w:tcPr>
            <w:tcW w:w="1559" w:type="dxa"/>
            <w:tcBorders>
              <w:top w:val="single" w:sz="4" w:space="0" w:color="auto"/>
              <w:left w:val="single" w:sz="4" w:space="0" w:color="auto"/>
              <w:bottom w:val="single" w:sz="4" w:space="0" w:color="auto"/>
              <w:right w:val="single" w:sz="4" w:space="0" w:color="auto"/>
            </w:tcBorders>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13,293.65</w:t>
            </w:r>
          </w:p>
        </w:tc>
        <w:tc>
          <w:tcPr>
            <w:tcW w:w="1559" w:type="dxa"/>
            <w:tcBorders>
              <w:top w:val="single" w:sz="4" w:space="0" w:color="auto"/>
              <w:left w:val="single" w:sz="4" w:space="0" w:color="auto"/>
              <w:bottom w:val="single" w:sz="4" w:space="0" w:color="auto"/>
              <w:right w:val="single" w:sz="4" w:space="0" w:color="auto"/>
            </w:tcBorders>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8,788.65</w:t>
            </w:r>
          </w:p>
        </w:tc>
        <w:tc>
          <w:tcPr>
            <w:tcW w:w="1560" w:type="dxa"/>
            <w:tcBorders>
              <w:top w:val="single" w:sz="4" w:space="0" w:color="auto"/>
              <w:left w:val="single" w:sz="4" w:space="0" w:color="auto"/>
              <w:bottom w:val="single" w:sz="4" w:space="0" w:color="auto"/>
              <w:right w:val="single" w:sz="4" w:space="0" w:color="auto"/>
            </w:tcBorders>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4,505.00</w:t>
            </w:r>
          </w:p>
        </w:tc>
        <w:tc>
          <w:tcPr>
            <w:tcW w:w="1559" w:type="dxa"/>
            <w:tcBorders>
              <w:top w:val="single" w:sz="4" w:space="0" w:color="auto"/>
              <w:left w:val="single" w:sz="4" w:space="0" w:color="auto"/>
              <w:bottom w:val="single" w:sz="4" w:space="0" w:color="auto"/>
              <w:right w:val="single" w:sz="4" w:space="0" w:color="auto"/>
            </w:tcBorders>
          </w:tcPr>
          <w:p w:rsidR="00C565A2" w:rsidRDefault="00C565A2">
            <w:pPr>
              <w:jc w:val="center"/>
              <w:rPr>
                <w:rFonts w:ascii="宋体" w:eastAsia="宋体" w:hAnsi="宋体"/>
                <w:color w:val="000000"/>
                <w:sz w:val="18"/>
                <w:szCs w:val="24"/>
              </w:rPr>
            </w:pPr>
          </w:p>
        </w:tc>
        <w:tc>
          <w:tcPr>
            <w:tcW w:w="1559" w:type="dxa"/>
            <w:tcBorders>
              <w:top w:val="single" w:sz="4" w:space="0" w:color="auto"/>
              <w:left w:val="single" w:sz="4" w:space="0" w:color="auto"/>
              <w:bottom w:val="single" w:sz="4" w:space="0" w:color="auto"/>
              <w:right w:val="single" w:sz="4" w:space="0" w:color="auto"/>
            </w:tcBorders>
          </w:tcPr>
          <w:p w:rsidR="00C565A2" w:rsidRDefault="00C565A2">
            <w:pPr>
              <w:jc w:val="center"/>
              <w:rPr>
                <w:rFonts w:ascii="宋体" w:eastAsia="宋体" w:hAnsi="宋体"/>
                <w:color w:val="000000"/>
                <w:sz w:val="18"/>
                <w:szCs w:val="24"/>
              </w:rPr>
            </w:pPr>
          </w:p>
        </w:tc>
        <w:tc>
          <w:tcPr>
            <w:tcW w:w="1559" w:type="dxa"/>
            <w:tcBorders>
              <w:top w:val="single" w:sz="4" w:space="0" w:color="auto"/>
              <w:left w:val="single" w:sz="4" w:space="0" w:color="auto"/>
              <w:bottom w:val="single" w:sz="4" w:space="0" w:color="auto"/>
              <w:right w:val="single" w:sz="4" w:space="0" w:color="auto"/>
            </w:tcBorders>
          </w:tcPr>
          <w:p w:rsidR="00C565A2" w:rsidRDefault="00C565A2">
            <w:pPr>
              <w:jc w:val="center"/>
              <w:rPr>
                <w:rFonts w:ascii="宋体" w:eastAsia="宋体" w:hAnsi="宋体"/>
                <w:color w:val="000000"/>
                <w:sz w:val="18"/>
                <w:szCs w:val="24"/>
              </w:rPr>
            </w:pPr>
          </w:p>
        </w:tc>
      </w:tr>
      <w:tr w:rsidR="00C565A2" w:rsidTr="00D01275">
        <w:trPr>
          <w:trHeight w:val="402"/>
        </w:trPr>
        <w:tc>
          <w:tcPr>
            <w:tcW w:w="1433" w:type="dxa"/>
            <w:tcBorders>
              <w:top w:val="single" w:sz="4" w:space="0" w:color="auto"/>
              <w:left w:val="single" w:sz="4" w:space="0" w:color="auto"/>
              <w:bottom w:val="single" w:sz="4" w:space="0" w:color="auto"/>
              <w:right w:val="single" w:sz="4" w:space="0" w:color="auto"/>
            </w:tcBorders>
          </w:tcPr>
          <w:p w:rsidR="00C565A2" w:rsidRDefault="0011359E">
            <w:pPr>
              <w:jc w:val="left"/>
              <w:rPr>
                <w:rFonts w:ascii="宋体" w:eastAsia="宋体" w:hAnsi="宋体"/>
                <w:color w:val="000000"/>
                <w:sz w:val="18"/>
                <w:szCs w:val="24"/>
              </w:rPr>
            </w:pPr>
            <w:r>
              <w:rPr>
                <w:rFonts w:ascii="宋体" w:eastAsia="宋体" w:hAnsi="宋体" w:hint="eastAsia"/>
                <w:color w:val="000000"/>
                <w:sz w:val="18"/>
                <w:szCs w:val="24"/>
              </w:rPr>
              <w:t>205</w:t>
            </w:r>
          </w:p>
        </w:tc>
        <w:tc>
          <w:tcPr>
            <w:tcW w:w="3118" w:type="dxa"/>
            <w:tcBorders>
              <w:top w:val="single" w:sz="4" w:space="0" w:color="auto"/>
              <w:left w:val="single" w:sz="4" w:space="0" w:color="auto"/>
              <w:bottom w:val="single" w:sz="4" w:space="0" w:color="auto"/>
              <w:right w:val="single" w:sz="4" w:space="0" w:color="auto"/>
            </w:tcBorders>
          </w:tcPr>
          <w:p w:rsidR="00C565A2" w:rsidRDefault="0011359E">
            <w:pPr>
              <w:jc w:val="left"/>
              <w:rPr>
                <w:rFonts w:ascii="宋体" w:eastAsia="宋体" w:hAnsi="宋体"/>
                <w:color w:val="000000"/>
                <w:sz w:val="18"/>
                <w:szCs w:val="24"/>
              </w:rPr>
            </w:pPr>
            <w:r>
              <w:rPr>
                <w:rFonts w:ascii="宋体" w:eastAsia="宋体" w:hAnsi="宋体" w:hint="eastAsia"/>
                <w:color w:val="000000"/>
                <w:sz w:val="18"/>
                <w:szCs w:val="24"/>
              </w:rPr>
              <w:t>教育支出</w:t>
            </w:r>
          </w:p>
        </w:tc>
        <w:tc>
          <w:tcPr>
            <w:tcW w:w="1559" w:type="dxa"/>
            <w:tcBorders>
              <w:top w:val="single" w:sz="4" w:space="0" w:color="auto"/>
              <w:left w:val="single" w:sz="4" w:space="0" w:color="auto"/>
              <w:bottom w:val="single" w:sz="4" w:space="0" w:color="auto"/>
              <w:right w:val="single" w:sz="4" w:space="0" w:color="auto"/>
            </w:tcBorders>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13,293.65</w:t>
            </w:r>
          </w:p>
        </w:tc>
        <w:tc>
          <w:tcPr>
            <w:tcW w:w="1559" w:type="dxa"/>
            <w:tcBorders>
              <w:top w:val="single" w:sz="4" w:space="0" w:color="auto"/>
              <w:left w:val="single" w:sz="4" w:space="0" w:color="auto"/>
              <w:bottom w:val="single" w:sz="4" w:space="0" w:color="auto"/>
              <w:right w:val="single" w:sz="4" w:space="0" w:color="auto"/>
            </w:tcBorders>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8,788.65</w:t>
            </w:r>
          </w:p>
        </w:tc>
        <w:tc>
          <w:tcPr>
            <w:tcW w:w="1560" w:type="dxa"/>
            <w:tcBorders>
              <w:top w:val="single" w:sz="4" w:space="0" w:color="auto"/>
              <w:left w:val="single" w:sz="4" w:space="0" w:color="auto"/>
              <w:bottom w:val="single" w:sz="4" w:space="0" w:color="auto"/>
              <w:right w:val="single" w:sz="4" w:space="0" w:color="auto"/>
            </w:tcBorders>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4,505.00</w:t>
            </w:r>
          </w:p>
        </w:tc>
        <w:tc>
          <w:tcPr>
            <w:tcW w:w="1559" w:type="dxa"/>
            <w:tcBorders>
              <w:top w:val="single" w:sz="4" w:space="0" w:color="auto"/>
              <w:left w:val="single" w:sz="4" w:space="0" w:color="auto"/>
              <w:bottom w:val="single" w:sz="4" w:space="0" w:color="auto"/>
              <w:right w:val="single" w:sz="4" w:space="0" w:color="auto"/>
            </w:tcBorders>
          </w:tcPr>
          <w:p w:rsidR="00C565A2" w:rsidRDefault="00C565A2">
            <w:pPr>
              <w:jc w:val="center"/>
              <w:rPr>
                <w:rFonts w:ascii="宋体" w:eastAsia="宋体" w:hAnsi="宋体"/>
                <w:color w:val="000000"/>
                <w:sz w:val="18"/>
                <w:szCs w:val="24"/>
              </w:rPr>
            </w:pPr>
          </w:p>
        </w:tc>
        <w:tc>
          <w:tcPr>
            <w:tcW w:w="1559" w:type="dxa"/>
            <w:tcBorders>
              <w:top w:val="single" w:sz="4" w:space="0" w:color="auto"/>
              <w:left w:val="single" w:sz="4" w:space="0" w:color="auto"/>
              <w:bottom w:val="single" w:sz="4" w:space="0" w:color="auto"/>
              <w:right w:val="single" w:sz="4" w:space="0" w:color="auto"/>
            </w:tcBorders>
          </w:tcPr>
          <w:p w:rsidR="00C565A2" w:rsidRDefault="00C565A2">
            <w:pPr>
              <w:jc w:val="center"/>
              <w:rPr>
                <w:rFonts w:ascii="宋体" w:eastAsia="宋体" w:hAnsi="宋体"/>
                <w:color w:val="000000"/>
                <w:sz w:val="18"/>
                <w:szCs w:val="24"/>
              </w:rPr>
            </w:pPr>
          </w:p>
        </w:tc>
        <w:tc>
          <w:tcPr>
            <w:tcW w:w="1559" w:type="dxa"/>
            <w:tcBorders>
              <w:top w:val="single" w:sz="4" w:space="0" w:color="auto"/>
              <w:left w:val="single" w:sz="4" w:space="0" w:color="auto"/>
              <w:bottom w:val="single" w:sz="4" w:space="0" w:color="auto"/>
              <w:right w:val="single" w:sz="4" w:space="0" w:color="auto"/>
            </w:tcBorders>
          </w:tcPr>
          <w:p w:rsidR="00C565A2" w:rsidRDefault="00C565A2">
            <w:pPr>
              <w:jc w:val="center"/>
              <w:rPr>
                <w:rFonts w:ascii="宋体" w:eastAsia="宋体" w:hAnsi="宋体"/>
                <w:color w:val="000000"/>
                <w:sz w:val="18"/>
                <w:szCs w:val="24"/>
              </w:rPr>
            </w:pPr>
          </w:p>
        </w:tc>
      </w:tr>
      <w:tr w:rsidR="00C565A2" w:rsidTr="00D01275">
        <w:trPr>
          <w:trHeight w:val="402"/>
        </w:trPr>
        <w:tc>
          <w:tcPr>
            <w:tcW w:w="1433" w:type="dxa"/>
            <w:tcBorders>
              <w:top w:val="single" w:sz="4" w:space="0" w:color="auto"/>
              <w:left w:val="single" w:sz="4" w:space="0" w:color="auto"/>
              <w:bottom w:val="single" w:sz="4" w:space="0" w:color="auto"/>
              <w:right w:val="single" w:sz="4" w:space="0" w:color="auto"/>
            </w:tcBorders>
          </w:tcPr>
          <w:p w:rsidR="00C565A2" w:rsidRDefault="0011359E">
            <w:pPr>
              <w:jc w:val="left"/>
              <w:rPr>
                <w:rFonts w:ascii="宋体" w:eastAsia="宋体" w:hAnsi="宋体"/>
                <w:color w:val="000000"/>
                <w:sz w:val="18"/>
                <w:szCs w:val="24"/>
              </w:rPr>
            </w:pPr>
            <w:r>
              <w:rPr>
                <w:rFonts w:ascii="宋体" w:eastAsia="宋体" w:hAnsi="宋体" w:hint="eastAsia"/>
                <w:color w:val="000000"/>
                <w:sz w:val="18"/>
                <w:szCs w:val="24"/>
              </w:rPr>
              <w:t>20502</w:t>
            </w:r>
          </w:p>
        </w:tc>
        <w:tc>
          <w:tcPr>
            <w:tcW w:w="3118" w:type="dxa"/>
            <w:tcBorders>
              <w:top w:val="single" w:sz="4" w:space="0" w:color="auto"/>
              <w:left w:val="single" w:sz="4" w:space="0" w:color="auto"/>
              <w:bottom w:val="single" w:sz="4" w:space="0" w:color="auto"/>
              <w:right w:val="single" w:sz="4" w:space="0" w:color="auto"/>
            </w:tcBorders>
          </w:tcPr>
          <w:p w:rsidR="00C565A2" w:rsidRDefault="0011359E">
            <w:pPr>
              <w:jc w:val="left"/>
              <w:rPr>
                <w:rFonts w:ascii="宋体" w:eastAsia="宋体" w:hAnsi="宋体"/>
                <w:color w:val="000000"/>
                <w:sz w:val="18"/>
                <w:szCs w:val="24"/>
              </w:rPr>
            </w:pPr>
            <w:r>
              <w:rPr>
                <w:rFonts w:ascii="宋体" w:eastAsia="宋体" w:hAnsi="宋体" w:hint="eastAsia"/>
                <w:color w:val="000000"/>
                <w:sz w:val="18"/>
                <w:szCs w:val="24"/>
              </w:rPr>
              <w:t>普通教育</w:t>
            </w:r>
          </w:p>
        </w:tc>
        <w:tc>
          <w:tcPr>
            <w:tcW w:w="1559" w:type="dxa"/>
            <w:tcBorders>
              <w:top w:val="single" w:sz="4" w:space="0" w:color="auto"/>
              <w:left w:val="single" w:sz="4" w:space="0" w:color="auto"/>
              <w:bottom w:val="single" w:sz="4" w:space="0" w:color="auto"/>
              <w:right w:val="single" w:sz="4" w:space="0" w:color="auto"/>
            </w:tcBorders>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13,278.65</w:t>
            </w:r>
          </w:p>
        </w:tc>
        <w:tc>
          <w:tcPr>
            <w:tcW w:w="1559" w:type="dxa"/>
            <w:tcBorders>
              <w:top w:val="single" w:sz="4" w:space="0" w:color="auto"/>
              <w:left w:val="single" w:sz="4" w:space="0" w:color="auto"/>
              <w:bottom w:val="single" w:sz="4" w:space="0" w:color="auto"/>
              <w:right w:val="single" w:sz="4" w:space="0" w:color="auto"/>
            </w:tcBorders>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8,788.65</w:t>
            </w:r>
          </w:p>
        </w:tc>
        <w:tc>
          <w:tcPr>
            <w:tcW w:w="1560" w:type="dxa"/>
            <w:tcBorders>
              <w:top w:val="single" w:sz="4" w:space="0" w:color="auto"/>
              <w:left w:val="single" w:sz="4" w:space="0" w:color="auto"/>
              <w:bottom w:val="single" w:sz="4" w:space="0" w:color="auto"/>
              <w:right w:val="single" w:sz="4" w:space="0" w:color="auto"/>
            </w:tcBorders>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4,490.00</w:t>
            </w:r>
          </w:p>
        </w:tc>
        <w:tc>
          <w:tcPr>
            <w:tcW w:w="1559"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eastAsia="宋体" w:hAnsi="宋体"/>
                <w:color w:val="000000"/>
                <w:sz w:val="18"/>
                <w:szCs w:val="24"/>
              </w:rPr>
            </w:pPr>
          </w:p>
        </w:tc>
        <w:tc>
          <w:tcPr>
            <w:tcW w:w="1559"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eastAsia="宋体" w:hAnsi="宋体"/>
                <w:color w:val="000000"/>
                <w:sz w:val="18"/>
                <w:szCs w:val="24"/>
              </w:rPr>
            </w:pPr>
          </w:p>
        </w:tc>
        <w:tc>
          <w:tcPr>
            <w:tcW w:w="1559"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eastAsia="宋体" w:hAnsi="宋体"/>
                <w:color w:val="000000"/>
                <w:sz w:val="18"/>
                <w:szCs w:val="24"/>
              </w:rPr>
            </w:pPr>
          </w:p>
        </w:tc>
      </w:tr>
      <w:tr w:rsidR="00C565A2" w:rsidTr="00D01275">
        <w:trPr>
          <w:trHeight w:val="402"/>
        </w:trPr>
        <w:tc>
          <w:tcPr>
            <w:tcW w:w="1433" w:type="dxa"/>
            <w:tcBorders>
              <w:top w:val="single" w:sz="4" w:space="0" w:color="auto"/>
              <w:left w:val="single" w:sz="4" w:space="0" w:color="auto"/>
              <w:bottom w:val="single" w:sz="4" w:space="0" w:color="auto"/>
              <w:right w:val="single" w:sz="4" w:space="0" w:color="auto"/>
            </w:tcBorders>
          </w:tcPr>
          <w:p w:rsidR="00C565A2" w:rsidRDefault="0011359E">
            <w:pPr>
              <w:jc w:val="left"/>
              <w:rPr>
                <w:rFonts w:ascii="宋体" w:eastAsia="宋体" w:hAnsi="宋体"/>
                <w:color w:val="000000"/>
                <w:sz w:val="18"/>
                <w:szCs w:val="24"/>
              </w:rPr>
            </w:pPr>
            <w:r>
              <w:rPr>
                <w:rFonts w:ascii="宋体" w:eastAsia="宋体" w:hAnsi="宋体" w:hint="eastAsia"/>
                <w:color w:val="000000"/>
                <w:sz w:val="18"/>
                <w:szCs w:val="24"/>
              </w:rPr>
              <w:t>2050203</w:t>
            </w:r>
          </w:p>
        </w:tc>
        <w:tc>
          <w:tcPr>
            <w:tcW w:w="3118" w:type="dxa"/>
            <w:tcBorders>
              <w:top w:val="single" w:sz="4" w:space="0" w:color="auto"/>
              <w:left w:val="single" w:sz="4" w:space="0" w:color="auto"/>
              <w:bottom w:val="single" w:sz="4" w:space="0" w:color="auto"/>
              <w:right w:val="single" w:sz="4" w:space="0" w:color="auto"/>
            </w:tcBorders>
          </w:tcPr>
          <w:p w:rsidR="00C565A2" w:rsidRDefault="0011359E">
            <w:pPr>
              <w:jc w:val="left"/>
              <w:rPr>
                <w:rFonts w:ascii="宋体" w:eastAsia="宋体" w:hAnsi="宋体"/>
                <w:color w:val="000000"/>
                <w:sz w:val="18"/>
                <w:szCs w:val="24"/>
              </w:rPr>
            </w:pPr>
            <w:r>
              <w:rPr>
                <w:rFonts w:ascii="宋体" w:eastAsia="宋体" w:hAnsi="宋体" w:hint="eastAsia"/>
                <w:color w:val="000000"/>
                <w:sz w:val="18"/>
                <w:szCs w:val="24"/>
              </w:rPr>
              <w:t>初中教育</w:t>
            </w:r>
          </w:p>
        </w:tc>
        <w:tc>
          <w:tcPr>
            <w:tcW w:w="1559" w:type="dxa"/>
            <w:tcBorders>
              <w:top w:val="single" w:sz="4" w:space="0" w:color="auto"/>
              <w:left w:val="single" w:sz="4" w:space="0" w:color="auto"/>
              <w:bottom w:val="single" w:sz="4" w:space="0" w:color="auto"/>
              <w:right w:val="single" w:sz="4" w:space="0" w:color="auto"/>
            </w:tcBorders>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205.89</w:t>
            </w:r>
          </w:p>
        </w:tc>
        <w:tc>
          <w:tcPr>
            <w:tcW w:w="1559" w:type="dxa"/>
            <w:tcBorders>
              <w:top w:val="single" w:sz="4" w:space="0" w:color="auto"/>
              <w:left w:val="single" w:sz="4" w:space="0" w:color="auto"/>
              <w:bottom w:val="single" w:sz="4" w:space="0" w:color="auto"/>
              <w:right w:val="single" w:sz="4" w:space="0" w:color="auto"/>
            </w:tcBorders>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205.89</w:t>
            </w:r>
          </w:p>
        </w:tc>
        <w:tc>
          <w:tcPr>
            <w:tcW w:w="1560"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eastAsia="宋体" w:hAnsi="宋体"/>
                <w:color w:val="000000"/>
                <w:sz w:val="18"/>
                <w:szCs w:val="24"/>
              </w:rPr>
            </w:pPr>
          </w:p>
        </w:tc>
        <w:tc>
          <w:tcPr>
            <w:tcW w:w="1559"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eastAsia="宋体" w:hAnsi="宋体"/>
                <w:color w:val="000000"/>
                <w:sz w:val="18"/>
                <w:szCs w:val="24"/>
              </w:rPr>
            </w:pPr>
          </w:p>
        </w:tc>
        <w:tc>
          <w:tcPr>
            <w:tcW w:w="1559"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eastAsia="宋体" w:hAnsi="宋体"/>
                <w:color w:val="000000"/>
                <w:sz w:val="18"/>
                <w:szCs w:val="24"/>
              </w:rPr>
            </w:pPr>
          </w:p>
        </w:tc>
        <w:tc>
          <w:tcPr>
            <w:tcW w:w="1559"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eastAsia="宋体" w:hAnsi="宋体"/>
                <w:color w:val="000000"/>
                <w:sz w:val="18"/>
                <w:szCs w:val="24"/>
              </w:rPr>
            </w:pPr>
          </w:p>
        </w:tc>
      </w:tr>
      <w:tr w:rsidR="00C565A2" w:rsidTr="00D01275">
        <w:trPr>
          <w:trHeight w:val="402"/>
        </w:trPr>
        <w:tc>
          <w:tcPr>
            <w:tcW w:w="1433" w:type="dxa"/>
            <w:tcBorders>
              <w:top w:val="single" w:sz="4" w:space="0" w:color="auto"/>
              <w:left w:val="single" w:sz="4" w:space="0" w:color="auto"/>
              <w:bottom w:val="single" w:sz="4" w:space="0" w:color="auto"/>
              <w:right w:val="single" w:sz="4" w:space="0" w:color="auto"/>
            </w:tcBorders>
          </w:tcPr>
          <w:p w:rsidR="00C565A2" w:rsidRDefault="0011359E">
            <w:pPr>
              <w:jc w:val="left"/>
              <w:rPr>
                <w:rFonts w:ascii="宋体" w:eastAsia="宋体" w:hAnsi="宋体"/>
                <w:color w:val="000000"/>
                <w:sz w:val="18"/>
                <w:szCs w:val="24"/>
              </w:rPr>
            </w:pPr>
            <w:r>
              <w:rPr>
                <w:rFonts w:ascii="宋体" w:eastAsia="宋体" w:hAnsi="宋体" w:hint="eastAsia"/>
                <w:color w:val="000000"/>
                <w:sz w:val="18"/>
                <w:szCs w:val="24"/>
              </w:rPr>
              <w:t>2050204</w:t>
            </w:r>
          </w:p>
        </w:tc>
        <w:tc>
          <w:tcPr>
            <w:tcW w:w="3118" w:type="dxa"/>
            <w:tcBorders>
              <w:top w:val="single" w:sz="4" w:space="0" w:color="auto"/>
              <w:left w:val="single" w:sz="4" w:space="0" w:color="auto"/>
              <w:bottom w:val="single" w:sz="4" w:space="0" w:color="auto"/>
              <w:right w:val="single" w:sz="4" w:space="0" w:color="auto"/>
            </w:tcBorders>
          </w:tcPr>
          <w:p w:rsidR="00C565A2" w:rsidRDefault="0011359E">
            <w:pPr>
              <w:jc w:val="left"/>
              <w:rPr>
                <w:rFonts w:ascii="宋体" w:eastAsia="宋体" w:hAnsi="宋体"/>
                <w:color w:val="000000"/>
                <w:sz w:val="18"/>
                <w:szCs w:val="24"/>
              </w:rPr>
            </w:pPr>
            <w:r>
              <w:rPr>
                <w:rFonts w:ascii="宋体" w:eastAsia="宋体" w:hAnsi="宋体" w:hint="eastAsia"/>
                <w:color w:val="000000"/>
                <w:sz w:val="18"/>
                <w:szCs w:val="24"/>
              </w:rPr>
              <w:t>高中教育</w:t>
            </w:r>
          </w:p>
        </w:tc>
        <w:tc>
          <w:tcPr>
            <w:tcW w:w="1559" w:type="dxa"/>
            <w:tcBorders>
              <w:top w:val="single" w:sz="4" w:space="0" w:color="auto"/>
              <w:left w:val="single" w:sz="4" w:space="0" w:color="auto"/>
              <w:bottom w:val="single" w:sz="4" w:space="0" w:color="auto"/>
              <w:right w:val="single" w:sz="4" w:space="0" w:color="auto"/>
            </w:tcBorders>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13,072.76</w:t>
            </w:r>
          </w:p>
        </w:tc>
        <w:tc>
          <w:tcPr>
            <w:tcW w:w="1559" w:type="dxa"/>
            <w:tcBorders>
              <w:top w:val="single" w:sz="4" w:space="0" w:color="auto"/>
              <w:left w:val="single" w:sz="4" w:space="0" w:color="auto"/>
              <w:bottom w:val="single" w:sz="4" w:space="0" w:color="auto"/>
              <w:right w:val="single" w:sz="4" w:space="0" w:color="auto"/>
            </w:tcBorders>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8,582.76</w:t>
            </w:r>
          </w:p>
        </w:tc>
        <w:tc>
          <w:tcPr>
            <w:tcW w:w="1560" w:type="dxa"/>
            <w:tcBorders>
              <w:top w:val="single" w:sz="4" w:space="0" w:color="auto"/>
              <w:left w:val="single" w:sz="4" w:space="0" w:color="auto"/>
              <w:bottom w:val="single" w:sz="4" w:space="0" w:color="auto"/>
              <w:right w:val="single" w:sz="4" w:space="0" w:color="auto"/>
            </w:tcBorders>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4,490.00</w:t>
            </w:r>
          </w:p>
        </w:tc>
        <w:tc>
          <w:tcPr>
            <w:tcW w:w="1559"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eastAsia="宋体" w:hAnsi="宋体"/>
                <w:color w:val="000000"/>
                <w:sz w:val="18"/>
                <w:szCs w:val="24"/>
              </w:rPr>
            </w:pPr>
          </w:p>
        </w:tc>
        <w:tc>
          <w:tcPr>
            <w:tcW w:w="1559"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eastAsia="宋体" w:hAnsi="宋体"/>
                <w:color w:val="000000"/>
                <w:sz w:val="18"/>
                <w:szCs w:val="24"/>
              </w:rPr>
            </w:pPr>
          </w:p>
        </w:tc>
        <w:tc>
          <w:tcPr>
            <w:tcW w:w="1559"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eastAsia="宋体" w:hAnsi="宋体"/>
                <w:color w:val="000000"/>
                <w:sz w:val="18"/>
                <w:szCs w:val="24"/>
              </w:rPr>
            </w:pPr>
          </w:p>
        </w:tc>
      </w:tr>
      <w:tr w:rsidR="00C565A2" w:rsidTr="00D01275">
        <w:trPr>
          <w:trHeight w:val="402"/>
        </w:trPr>
        <w:tc>
          <w:tcPr>
            <w:tcW w:w="1433" w:type="dxa"/>
            <w:tcBorders>
              <w:top w:val="single" w:sz="4" w:space="0" w:color="auto"/>
              <w:left w:val="single" w:sz="4" w:space="0" w:color="auto"/>
              <w:bottom w:val="single" w:sz="4" w:space="0" w:color="auto"/>
              <w:right w:val="single" w:sz="4" w:space="0" w:color="auto"/>
            </w:tcBorders>
          </w:tcPr>
          <w:p w:rsidR="00C565A2" w:rsidRDefault="0011359E">
            <w:pPr>
              <w:jc w:val="left"/>
              <w:rPr>
                <w:rFonts w:ascii="宋体" w:eastAsia="宋体" w:hAnsi="宋体"/>
                <w:color w:val="000000"/>
                <w:sz w:val="18"/>
                <w:szCs w:val="24"/>
              </w:rPr>
            </w:pPr>
            <w:r>
              <w:rPr>
                <w:rFonts w:ascii="宋体" w:eastAsia="宋体" w:hAnsi="宋体" w:hint="eastAsia"/>
                <w:color w:val="000000"/>
                <w:sz w:val="18"/>
                <w:szCs w:val="24"/>
              </w:rPr>
              <w:t>20509</w:t>
            </w:r>
          </w:p>
        </w:tc>
        <w:tc>
          <w:tcPr>
            <w:tcW w:w="3118" w:type="dxa"/>
            <w:tcBorders>
              <w:top w:val="single" w:sz="4" w:space="0" w:color="auto"/>
              <w:left w:val="single" w:sz="4" w:space="0" w:color="auto"/>
              <w:bottom w:val="single" w:sz="4" w:space="0" w:color="auto"/>
              <w:right w:val="single" w:sz="4" w:space="0" w:color="auto"/>
            </w:tcBorders>
          </w:tcPr>
          <w:p w:rsidR="00C565A2" w:rsidRDefault="0011359E">
            <w:pPr>
              <w:jc w:val="left"/>
              <w:rPr>
                <w:rFonts w:ascii="宋体" w:eastAsia="宋体" w:hAnsi="宋体"/>
                <w:color w:val="000000"/>
                <w:sz w:val="18"/>
                <w:szCs w:val="24"/>
              </w:rPr>
            </w:pPr>
            <w:r>
              <w:rPr>
                <w:rFonts w:ascii="宋体" w:eastAsia="宋体" w:hAnsi="宋体" w:hint="eastAsia"/>
                <w:color w:val="000000"/>
                <w:sz w:val="18"/>
                <w:szCs w:val="24"/>
              </w:rPr>
              <w:t>教育费附加安排的支出</w:t>
            </w:r>
          </w:p>
        </w:tc>
        <w:tc>
          <w:tcPr>
            <w:tcW w:w="1559" w:type="dxa"/>
            <w:tcBorders>
              <w:top w:val="single" w:sz="4" w:space="0" w:color="auto"/>
              <w:left w:val="single" w:sz="4" w:space="0" w:color="auto"/>
              <w:bottom w:val="single" w:sz="4" w:space="0" w:color="auto"/>
              <w:right w:val="single" w:sz="4" w:space="0" w:color="auto"/>
            </w:tcBorders>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15.00</w:t>
            </w:r>
          </w:p>
        </w:tc>
        <w:tc>
          <w:tcPr>
            <w:tcW w:w="1559"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eastAsia="宋体" w:hAnsi="宋体"/>
                <w:color w:val="000000"/>
                <w:sz w:val="18"/>
                <w:szCs w:val="24"/>
              </w:rPr>
            </w:pPr>
          </w:p>
        </w:tc>
        <w:tc>
          <w:tcPr>
            <w:tcW w:w="1560" w:type="dxa"/>
            <w:tcBorders>
              <w:top w:val="single" w:sz="4" w:space="0" w:color="auto"/>
              <w:left w:val="single" w:sz="4" w:space="0" w:color="auto"/>
              <w:bottom w:val="single" w:sz="4" w:space="0" w:color="auto"/>
              <w:right w:val="single" w:sz="4" w:space="0" w:color="auto"/>
            </w:tcBorders>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15.00</w:t>
            </w:r>
          </w:p>
        </w:tc>
        <w:tc>
          <w:tcPr>
            <w:tcW w:w="1559"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eastAsia="宋体" w:hAnsi="宋体"/>
                <w:color w:val="000000"/>
                <w:sz w:val="18"/>
                <w:szCs w:val="24"/>
              </w:rPr>
            </w:pPr>
          </w:p>
        </w:tc>
        <w:tc>
          <w:tcPr>
            <w:tcW w:w="1559"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eastAsia="宋体" w:hAnsi="宋体"/>
                <w:color w:val="000000"/>
                <w:sz w:val="18"/>
                <w:szCs w:val="24"/>
              </w:rPr>
            </w:pPr>
          </w:p>
        </w:tc>
        <w:tc>
          <w:tcPr>
            <w:tcW w:w="1559"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eastAsia="宋体" w:hAnsi="宋体"/>
                <w:color w:val="000000"/>
                <w:sz w:val="18"/>
                <w:szCs w:val="24"/>
              </w:rPr>
            </w:pPr>
          </w:p>
        </w:tc>
      </w:tr>
      <w:tr w:rsidR="00C565A2" w:rsidTr="00D01275">
        <w:trPr>
          <w:trHeight w:val="402"/>
        </w:trPr>
        <w:tc>
          <w:tcPr>
            <w:tcW w:w="1433" w:type="dxa"/>
            <w:tcBorders>
              <w:top w:val="single" w:sz="4" w:space="0" w:color="auto"/>
              <w:left w:val="single" w:sz="4" w:space="0" w:color="auto"/>
              <w:bottom w:val="single" w:sz="4" w:space="0" w:color="auto"/>
              <w:right w:val="single" w:sz="4" w:space="0" w:color="auto"/>
            </w:tcBorders>
          </w:tcPr>
          <w:p w:rsidR="00C565A2" w:rsidRDefault="0011359E">
            <w:pPr>
              <w:jc w:val="left"/>
              <w:rPr>
                <w:rFonts w:ascii="宋体" w:eastAsia="宋体" w:hAnsi="宋体"/>
                <w:color w:val="000000"/>
                <w:sz w:val="18"/>
                <w:szCs w:val="24"/>
              </w:rPr>
            </w:pPr>
            <w:r>
              <w:rPr>
                <w:rFonts w:ascii="宋体" w:eastAsia="宋体" w:hAnsi="宋体" w:hint="eastAsia"/>
                <w:color w:val="000000"/>
                <w:sz w:val="18"/>
                <w:szCs w:val="24"/>
              </w:rPr>
              <w:t>2050999</w:t>
            </w:r>
          </w:p>
        </w:tc>
        <w:tc>
          <w:tcPr>
            <w:tcW w:w="3118" w:type="dxa"/>
            <w:tcBorders>
              <w:top w:val="single" w:sz="4" w:space="0" w:color="auto"/>
              <w:left w:val="single" w:sz="4" w:space="0" w:color="auto"/>
              <w:bottom w:val="single" w:sz="4" w:space="0" w:color="auto"/>
              <w:right w:val="single" w:sz="4" w:space="0" w:color="auto"/>
            </w:tcBorders>
          </w:tcPr>
          <w:p w:rsidR="00C565A2" w:rsidRDefault="0011359E">
            <w:pPr>
              <w:jc w:val="left"/>
              <w:rPr>
                <w:rFonts w:ascii="宋体" w:eastAsia="宋体" w:hAnsi="宋体"/>
                <w:color w:val="000000"/>
                <w:sz w:val="18"/>
                <w:szCs w:val="24"/>
              </w:rPr>
            </w:pPr>
            <w:r>
              <w:rPr>
                <w:rFonts w:ascii="宋体" w:eastAsia="宋体" w:hAnsi="宋体" w:hint="eastAsia"/>
                <w:color w:val="000000"/>
                <w:sz w:val="18"/>
                <w:szCs w:val="24"/>
              </w:rPr>
              <w:t>其他教育费附加安排的支出</w:t>
            </w:r>
          </w:p>
        </w:tc>
        <w:tc>
          <w:tcPr>
            <w:tcW w:w="1559" w:type="dxa"/>
            <w:tcBorders>
              <w:top w:val="single" w:sz="4" w:space="0" w:color="auto"/>
              <w:left w:val="single" w:sz="4" w:space="0" w:color="auto"/>
              <w:bottom w:val="single" w:sz="4" w:space="0" w:color="auto"/>
              <w:right w:val="single" w:sz="4" w:space="0" w:color="auto"/>
            </w:tcBorders>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15.00</w:t>
            </w:r>
          </w:p>
        </w:tc>
        <w:tc>
          <w:tcPr>
            <w:tcW w:w="1559"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eastAsia="宋体" w:hAnsi="宋体"/>
                <w:color w:val="000000"/>
                <w:sz w:val="18"/>
                <w:szCs w:val="24"/>
              </w:rPr>
            </w:pPr>
          </w:p>
        </w:tc>
        <w:tc>
          <w:tcPr>
            <w:tcW w:w="1560" w:type="dxa"/>
            <w:tcBorders>
              <w:top w:val="single" w:sz="4" w:space="0" w:color="auto"/>
              <w:left w:val="single" w:sz="4" w:space="0" w:color="auto"/>
              <w:bottom w:val="single" w:sz="4" w:space="0" w:color="auto"/>
              <w:right w:val="single" w:sz="4" w:space="0" w:color="auto"/>
            </w:tcBorders>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15.00</w:t>
            </w:r>
          </w:p>
        </w:tc>
        <w:tc>
          <w:tcPr>
            <w:tcW w:w="1559"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eastAsia="宋体" w:hAnsi="宋体"/>
                <w:color w:val="000000"/>
                <w:sz w:val="18"/>
                <w:szCs w:val="24"/>
              </w:rPr>
            </w:pPr>
          </w:p>
        </w:tc>
        <w:tc>
          <w:tcPr>
            <w:tcW w:w="1559"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eastAsia="宋体" w:hAnsi="宋体"/>
                <w:color w:val="000000"/>
                <w:sz w:val="18"/>
                <w:szCs w:val="24"/>
              </w:rPr>
            </w:pPr>
          </w:p>
        </w:tc>
        <w:tc>
          <w:tcPr>
            <w:tcW w:w="1559" w:type="dxa"/>
            <w:tcBorders>
              <w:top w:val="single" w:sz="4" w:space="0" w:color="auto"/>
              <w:left w:val="single" w:sz="4" w:space="0" w:color="auto"/>
              <w:bottom w:val="single" w:sz="4" w:space="0" w:color="auto"/>
              <w:right w:val="single" w:sz="4" w:space="0" w:color="auto"/>
            </w:tcBorders>
          </w:tcPr>
          <w:p w:rsidR="00C565A2" w:rsidRDefault="00C565A2">
            <w:pPr>
              <w:jc w:val="right"/>
              <w:rPr>
                <w:rFonts w:ascii="宋体" w:eastAsia="宋体" w:hAnsi="宋体"/>
                <w:color w:val="000000"/>
                <w:sz w:val="18"/>
                <w:szCs w:val="24"/>
              </w:rPr>
            </w:pPr>
          </w:p>
        </w:tc>
      </w:tr>
    </w:tbl>
    <w:p w:rsidR="00C565A2" w:rsidRDefault="00C565A2">
      <w:pPr>
        <w:tabs>
          <w:tab w:val="left" w:pos="7513"/>
        </w:tabs>
        <w:adjustRightInd w:val="0"/>
        <w:snapToGrid w:val="0"/>
        <w:spacing w:line="600" w:lineRule="exact"/>
        <w:rPr>
          <w:rFonts w:asciiTheme="majorEastAsia" w:eastAsiaTheme="majorEastAsia" w:hAnsiTheme="majorEastAsia" w:cs="Times New Roman"/>
          <w:kern w:val="0"/>
          <w:sz w:val="36"/>
          <w:szCs w:val="20"/>
        </w:rPr>
      </w:pPr>
    </w:p>
    <w:p w:rsidR="00C565A2" w:rsidRDefault="00C565A2">
      <w:pPr>
        <w:tabs>
          <w:tab w:val="left" w:pos="7513"/>
        </w:tabs>
        <w:adjustRightInd w:val="0"/>
        <w:snapToGrid w:val="0"/>
        <w:spacing w:line="600" w:lineRule="exact"/>
        <w:rPr>
          <w:rFonts w:asciiTheme="majorEastAsia" w:eastAsiaTheme="majorEastAsia" w:hAnsiTheme="majorEastAsia" w:cs="Times New Roman"/>
          <w:kern w:val="0"/>
          <w:sz w:val="36"/>
          <w:szCs w:val="20"/>
        </w:rPr>
      </w:pPr>
    </w:p>
    <w:p w:rsidR="00C565A2" w:rsidRDefault="00C565A2">
      <w:pPr>
        <w:tabs>
          <w:tab w:val="left" w:pos="7513"/>
        </w:tabs>
        <w:adjustRightInd w:val="0"/>
        <w:snapToGrid w:val="0"/>
        <w:spacing w:line="600" w:lineRule="exact"/>
        <w:rPr>
          <w:rFonts w:asciiTheme="majorEastAsia" w:eastAsiaTheme="majorEastAsia" w:hAnsiTheme="majorEastAsia" w:cs="Times New Roman"/>
          <w:kern w:val="0"/>
          <w:sz w:val="36"/>
          <w:szCs w:val="20"/>
        </w:rPr>
      </w:pPr>
    </w:p>
    <w:p w:rsidR="00C565A2" w:rsidRDefault="00C565A2">
      <w:pPr>
        <w:tabs>
          <w:tab w:val="left" w:pos="7513"/>
        </w:tabs>
        <w:adjustRightInd w:val="0"/>
        <w:snapToGrid w:val="0"/>
        <w:spacing w:line="600" w:lineRule="exact"/>
        <w:rPr>
          <w:rFonts w:asciiTheme="majorEastAsia" w:eastAsiaTheme="majorEastAsia" w:hAnsiTheme="majorEastAsia" w:cs="Times New Roman"/>
          <w:kern w:val="0"/>
          <w:sz w:val="36"/>
          <w:szCs w:val="20"/>
        </w:rPr>
      </w:pPr>
    </w:p>
    <w:p w:rsidR="00C565A2" w:rsidRDefault="00C565A2">
      <w:pPr>
        <w:tabs>
          <w:tab w:val="left" w:pos="7513"/>
        </w:tabs>
        <w:adjustRightInd w:val="0"/>
        <w:snapToGrid w:val="0"/>
        <w:spacing w:line="600" w:lineRule="exact"/>
        <w:rPr>
          <w:rFonts w:ascii="黑体" w:eastAsia="黑体" w:hAnsi="黑体"/>
          <w:sz w:val="32"/>
          <w:szCs w:val="32"/>
        </w:rPr>
      </w:pPr>
    </w:p>
    <w:p w:rsidR="00C565A2" w:rsidRDefault="00C565A2">
      <w:pPr>
        <w:tabs>
          <w:tab w:val="left" w:pos="7513"/>
        </w:tabs>
        <w:adjustRightInd w:val="0"/>
        <w:snapToGrid w:val="0"/>
        <w:spacing w:line="600" w:lineRule="exact"/>
        <w:rPr>
          <w:rFonts w:ascii="黑体" w:eastAsia="黑体" w:hAnsi="黑体"/>
          <w:sz w:val="32"/>
          <w:szCs w:val="32"/>
        </w:rPr>
      </w:pPr>
    </w:p>
    <w:p w:rsidR="00C565A2" w:rsidRDefault="00C565A2">
      <w:pPr>
        <w:tabs>
          <w:tab w:val="left" w:pos="7513"/>
        </w:tabs>
        <w:adjustRightInd w:val="0"/>
        <w:snapToGrid w:val="0"/>
        <w:spacing w:line="600" w:lineRule="exact"/>
        <w:rPr>
          <w:rFonts w:ascii="黑体" w:eastAsia="黑体" w:hAnsi="黑体"/>
          <w:sz w:val="32"/>
          <w:szCs w:val="32"/>
        </w:rPr>
      </w:pPr>
    </w:p>
    <w:p w:rsidR="00C565A2" w:rsidRDefault="00C565A2">
      <w:pPr>
        <w:tabs>
          <w:tab w:val="left" w:pos="7513"/>
        </w:tabs>
        <w:adjustRightInd w:val="0"/>
        <w:snapToGrid w:val="0"/>
        <w:spacing w:line="600" w:lineRule="exact"/>
        <w:rPr>
          <w:rFonts w:ascii="黑体" w:eastAsia="黑体" w:hAnsi="黑体"/>
          <w:sz w:val="32"/>
          <w:szCs w:val="32"/>
        </w:rPr>
      </w:pPr>
    </w:p>
    <w:p w:rsidR="00C565A2" w:rsidRDefault="00C565A2">
      <w:pPr>
        <w:tabs>
          <w:tab w:val="left" w:pos="7513"/>
        </w:tabs>
        <w:adjustRightInd w:val="0"/>
        <w:snapToGrid w:val="0"/>
        <w:spacing w:line="600" w:lineRule="exact"/>
        <w:rPr>
          <w:rFonts w:ascii="黑体" w:eastAsia="黑体" w:hAnsi="黑体"/>
          <w:sz w:val="32"/>
          <w:szCs w:val="32"/>
        </w:rPr>
      </w:pPr>
    </w:p>
    <w:p w:rsidR="00C565A2" w:rsidRDefault="00C565A2">
      <w:pPr>
        <w:tabs>
          <w:tab w:val="left" w:pos="7513"/>
        </w:tabs>
        <w:adjustRightInd w:val="0"/>
        <w:snapToGrid w:val="0"/>
        <w:spacing w:line="600" w:lineRule="exact"/>
        <w:rPr>
          <w:rFonts w:ascii="黑体" w:eastAsia="黑体" w:hAnsi="黑体"/>
          <w:sz w:val="32"/>
          <w:szCs w:val="32"/>
        </w:rPr>
      </w:pPr>
    </w:p>
    <w:p w:rsidR="00C565A2" w:rsidRDefault="00C565A2">
      <w:pPr>
        <w:tabs>
          <w:tab w:val="left" w:pos="7513"/>
        </w:tabs>
        <w:adjustRightInd w:val="0"/>
        <w:snapToGrid w:val="0"/>
        <w:spacing w:line="600" w:lineRule="exact"/>
        <w:rPr>
          <w:rFonts w:ascii="黑体" w:eastAsia="黑体" w:hAnsi="黑体"/>
          <w:sz w:val="32"/>
          <w:szCs w:val="32"/>
        </w:rPr>
      </w:pPr>
    </w:p>
    <w:p w:rsidR="00C565A2" w:rsidRDefault="00C565A2">
      <w:pPr>
        <w:tabs>
          <w:tab w:val="left" w:pos="7513"/>
        </w:tabs>
        <w:adjustRightInd w:val="0"/>
        <w:snapToGrid w:val="0"/>
        <w:spacing w:line="600" w:lineRule="exact"/>
        <w:rPr>
          <w:rFonts w:ascii="黑体" w:eastAsia="黑体" w:hAnsi="黑体"/>
          <w:sz w:val="32"/>
          <w:szCs w:val="32"/>
        </w:rPr>
      </w:pPr>
    </w:p>
    <w:p w:rsidR="00C565A2" w:rsidRDefault="00C565A2">
      <w:pPr>
        <w:tabs>
          <w:tab w:val="left" w:pos="7513"/>
        </w:tabs>
        <w:adjustRightInd w:val="0"/>
        <w:snapToGrid w:val="0"/>
        <w:spacing w:line="600" w:lineRule="exact"/>
        <w:rPr>
          <w:rFonts w:ascii="黑体" w:eastAsia="黑体" w:hAnsi="黑体"/>
          <w:sz w:val="32"/>
          <w:szCs w:val="32"/>
        </w:rPr>
      </w:pPr>
    </w:p>
    <w:p w:rsidR="00C565A2" w:rsidRPr="00D01275" w:rsidRDefault="0011359E">
      <w:pPr>
        <w:tabs>
          <w:tab w:val="left" w:pos="7513"/>
        </w:tabs>
        <w:adjustRightInd w:val="0"/>
        <w:snapToGrid w:val="0"/>
        <w:spacing w:line="600" w:lineRule="exact"/>
        <w:rPr>
          <w:rFonts w:ascii="黑体" w:eastAsia="黑体" w:hAnsi="黑体"/>
          <w:sz w:val="32"/>
          <w:szCs w:val="32"/>
        </w:rPr>
      </w:pPr>
      <w:r w:rsidRPr="00D01275">
        <w:rPr>
          <w:rFonts w:ascii="黑体" w:eastAsia="黑体" w:hAnsi="黑体" w:hint="eastAsia"/>
          <w:sz w:val="32"/>
          <w:szCs w:val="32"/>
        </w:rPr>
        <w:lastRenderedPageBreak/>
        <w:t>四、财政拨款收支预算总表</w:t>
      </w:r>
    </w:p>
    <w:tbl>
      <w:tblPr>
        <w:tblW w:w="8648" w:type="dxa"/>
        <w:tblInd w:w="-34" w:type="dxa"/>
        <w:tblLayout w:type="fixed"/>
        <w:tblLook w:val="04A0" w:firstRow="1" w:lastRow="0" w:firstColumn="1" w:lastColumn="0" w:noHBand="0" w:noVBand="1"/>
      </w:tblPr>
      <w:tblGrid>
        <w:gridCol w:w="2977"/>
        <w:gridCol w:w="1276"/>
        <w:gridCol w:w="3119"/>
        <w:gridCol w:w="1276"/>
      </w:tblGrid>
      <w:tr w:rsidR="00C565A2" w:rsidTr="00D01275">
        <w:trPr>
          <w:trHeight w:val="405"/>
        </w:trPr>
        <w:tc>
          <w:tcPr>
            <w:tcW w:w="8648" w:type="dxa"/>
            <w:gridSpan w:val="4"/>
            <w:tcBorders>
              <w:top w:val="nil"/>
              <w:left w:val="nil"/>
              <w:bottom w:val="nil"/>
              <w:right w:val="nil"/>
            </w:tcBorders>
            <w:shd w:val="clear" w:color="auto" w:fill="auto"/>
            <w:noWrap/>
            <w:vAlign w:val="center"/>
          </w:tcPr>
          <w:p w:rsidR="00C565A2" w:rsidRDefault="0011359E">
            <w:pPr>
              <w:widowControl/>
              <w:spacing w:line="240" w:lineRule="auto"/>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2023</w:t>
            </w:r>
            <w:r>
              <w:rPr>
                <w:rFonts w:ascii="方正小标宋简体" w:eastAsia="方正小标宋简体" w:hAnsi="宋体" w:cs="宋体" w:hint="eastAsia"/>
                <w:kern w:val="0"/>
                <w:sz w:val="32"/>
                <w:szCs w:val="32"/>
              </w:rPr>
              <w:t>年度财政拨款收支预算总表</w:t>
            </w:r>
          </w:p>
        </w:tc>
      </w:tr>
      <w:tr w:rsidR="00C565A2" w:rsidTr="00D01275">
        <w:trPr>
          <w:trHeight w:val="285"/>
        </w:trPr>
        <w:tc>
          <w:tcPr>
            <w:tcW w:w="8648" w:type="dxa"/>
            <w:gridSpan w:val="4"/>
            <w:tcBorders>
              <w:top w:val="nil"/>
              <w:left w:val="nil"/>
              <w:bottom w:val="nil"/>
              <w:right w:val="nil"/>
            </w:tcBorders>
            <w:shd w:val="clear" w:color="auto" w:fill="auto"/>
            <w:noWrap/>
            <w:vAlign w:val="bottom"/>
          </w:tcPr>
          <w:p w:rsidR="00C565A2" w:rsidRDefault="0011359E">
            <w:pPr>
              <w:widowControl/>
              <w:spacing w:line="240" w:lineRule="auto"/>
              <w:jc w:val="right"/>
              <w:rPr>
                <w:rFonts w:ascii="宋体" w:eastAsia="宋体" w:hAnsi="宋体" w:cs="宋体"/>
                <w:kern w:val="0"/>
                <w:sz w:val="24"/>
                <w:szCs w:val="24"/>
              </w:rPr>
            </w:pPr>
            <w:r>
              <w:rPr>
                <w:rFonts w:ascii="宋体" w:eastAsia="宋体" w:hAnsi="宋体" w:cs="宋体" w:hint="eastAsia"/>
                <w:kern w:val="0"/>
                <w:sz w:val="22"/>
                <w:szCs w:val="24"/>
              </w:rPr>
              <w:t>单位：万元</w:t>
            </w:r>
          </w:p>
        </w:tc>
      </w:tr>
      <w:tr w:rsidR="00C565A2" w:rsidTr="00D01275">
        <w:trPr>
          <w:trHeight w:val="402"/>
        </w:trPr>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收入</w:t>
            </w:r>
          </w:p>
        </w:tc>
        <w:tc>
          <w:tcPr>
            <w:tcW w:w="4395" w:type="dxa"/>
            <w:gridSpan w:val="2"/>
            <w:tcBorders>
              <w:top w:val="single" w:sz="4" w:space="0" w:color="auto"/>
              <w:left w:val="nil"/>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支出</w:t>
            </w: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项目</w:t>
            </w:r>
          </w:p>
        </w:tc>
        <w:tc>
          <w:tcPr>
            <w:tcW w:w="1276"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预算数</w:t>
            </w: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项目</w:t>
            </w:r>
          </w:p>
        </w:tc>
        <w:tc>
          <w:tcPr>
            <w:tcW w:w="1276"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预算数</w:t>
            </w: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一、一般公共预算拨款收入</w:t>
            </w:r>
          </w:p>
        </w:tc>
        <w:tc>
          <w:tcPr>
            <w:tcW w:w="1276" w:type="dxa"/>
            <w:tcBorders>
              <w:top w:val="nil"/>
              <w:left w:val="nil"/>
              <w:bottom w:val="single" w:sz="4" w:space="0" w:color="auto"/>
              <w:right w:val="single" w:sz="4" w:space="0" w:color="auto"/>
            </w:tcBorders>
            <w:shd w:val="clear" w:color="auto" w:fill="auto"/>
            <w:vAlign w:val="center"/>
          </w:tcPr>
          <w:p w:rsidR="00C565A2" w:rsidRDefault="0011359E">
            <w:pPr>
              <w:widowControl/>
              <w:spacing w:line="240" w:lineRule="auto"/>
              <w:jc w:val="right"/>
              <w:rPr>
                <w:rFonts w:ascii="宋体" w:eastAsia="宋体" w:hAnsi="宋体" w:cs="宋体"/>
                <w:kern w:val="0"/>
                <w:sz w:val="18"/>
                <w:szCs w:val="18"/>
              </w:rPr>
            </w:pPr>
            <w:r>
              <w:rPr>
                <w:rFonts w:ascii="宋体" w:eastAsia="宋体" w:hAnsi="宋体" w:cs="宋体" w:hint="eastAsia"/>
                <w:kern w:val="0"/>
                <w:sz w:val="18"/>
                <w:szCs w:val="18"/>
              </w:rPr>
              <w:t>7387.64</w:t>
            </w:r>
            <w:r>
              <w:rPr>
                <w:rFonts w:ascii="宋体" w:eastAsia="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一、一般公共服务支出</w:t>
            </w:r>
          </w:p>
        </w:tc>
        <w:tc>
          <w:tcPr>
            <w:tcW w:w="1276"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二、政府性基金预算拨款收入</w:t>
            </w:r>
          </w:p>
        </w:tc>
        <w:tc>
          <w:tcPr>
            <w:tcW w:w="1276" w:type="dxa"/>
            <w:tcBorders>
              <w:top w:val="nil"/>
              <w:left w:val="nil"/>
              <w:bottom w:val="single" w:sz="4" w:space="0" w:color="auto"/>
              <w:right w:val="single" w:sz="4" w:space="0" w:color="auto"/>
            </w:tcBorders>
            <w:shd w:val="clear" w:color="auto" w:fill="auto"/>
            <w:vAlign w:val="center"/>
          </w:tcPr>
          <w:p w:rsidR="00C565A2" w:rsidRDefault="0011359E">
            <w:pPr>
              <w:widowControl/>
              <w:spacing w:line="240" w:lineRule="auto"/>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二、外交支出</w:t>
            </w:r>
          </w:p>
        </w:tc>
        <w:tc>
          <w:tcPr>
            <w:tcW w:w="1276" w:type="dxa"/>
            <w:tcBorders>
              <w:top w:val="nil"/>
              <w:left w:val="nil"/>
              <w:bottom w:val="single" w:sz="4" w:space="0" w:color="auto"/>
              <w:right w:val="single" w:sz="4" w:space="0" w:color="auto"/>
            </w:tcBorders>
            <w:shd w:val="clear" w:color="auto" w:fill="auto"/>
            <w:vAlign w:val="center"/>
          </w:tcPr>
          <w:p w:rsidR="00C565A2" w:rsidRDefault="0011359E">
            <w:pPr>
              <w:widowControl/>
              <w:spacing w:line="240" w:lineRule="auto"/>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三、国有资本经营预算拨款收入</w:t>
            </w: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三、国防支出</w:t>
            </w: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Default="0011359E">
            <w:pPr>
              <w:widowControl/>
              <w:spacing w:line="240" w:lineRule="auto"/>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四、公共安全支出</w:t>
            </w:r>
          </w:p>
        </w:tc>
        <w:tc>
          <w:tcPr>
            <w:tcW w:w="1276" w:type="dxa"/>
            <w:tcBorders>
              <w:top w:val="nil"/>
              <w:left w:val="nil"/>
              <w:bottom w:val="single" w:sz="4" w:space="0" w:color="auto"/>
              <w:right w:val="single" w:sz="4" w:space="0" w:color="auto"/>
            </w:tcBorders>
            <w:shd w:val="clear" w:color="auto" w:fill="auto"/>
            <w:vAlign w:val="center"/>
          </w:tcPr>
          <w:p w:rsidR="00C565A2" w:rsidRDefault="0011359E">
            <w:pPr>
              <w:widowControl/>
              <w:spacing w:line="240" w:lineRule="auto"/>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Default="0011359E">
            <w:pPr>
              <w:widowControl/>
              <w:spacing w:line="240" w:lineRule="auto"/>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五、教育支出</w:t>
            </w:r>
          </w:p>
        </w:tc>
        <w:tc>
          <w:tcPr>
            <w:tcW w:w="1276" w:type="dxa"/>
            <w:tcBorders>
              <w:top w:val="nil"/>
              <w:left w:val="nil"/>
              <w:bottom w:val="single" w:sz="4" w:space="0" w:color="auto"/>
              <w:right w:val="single" w:sz="4" w:space="0" w:color="auto"/>
            </w:tcBorders>
            <w:shd w:val="clear" w:color="auto" w:fill="auto"/>
            <w:vAlign w:val="center"/>
          </w:tcPr>
          <w:p w:rsidR="00C565A2" w:rsidRDefault="0011359E">
            <w:pPr>
              <w:widowControl/>
              <w:spacing w:line="240" w:lineRule="auto"/>
              <w:jc w:val="right"/>
              <w:rPr>
                <w:rFonts w:ascii="宋体" w:eastAsia="宋体" w:hAnsi="宋体" w:cs="宋体"/>
                <w:kern w:val="0"/>
                <w:sz w:val="18"/>
                <w:szCs w:val="18"/>
              </w:rPr>
            </w:pPr>
            <w:r>
              <w:rPr>
                <w:rFonts w:ascii="宋体" w:eastAsia="宋体" w:hAnsi="宋体" w:cs="宋体" w:hint="eastAsia"/>
                <w:kern w:val="0"/>
                <w:sz w:val="18"/>
                <w:szCs w:val="18"/>
              </w:rPr>
              <w:t>7387.64</w:t>
            </w:r>
            <w:r>
              <w:rPr>
                <w:rFonts w:ascii="宋体" w:eastAsia="宋体" w:hAnsi="宋体" w:cs="宋体" w:hint="eastAsia"/>
                <w:kern w:val="0"/>
                <w:sz w:val="18"/>
                <w:szCs w:val="18"/>
              </w:rPr>
              <w:t xml:space="preserve">　</w:t>
            </w: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Default="0011359E">
            <w:pPr>
              <w:widowControl/>
              <w:spacing w:line="240" w:lineRule="auto"/>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六、科学技术支出</w:t>
            </w:r>
          </w:p>
        </w:tc>
        <w:tc>
          <w:tcPr>
            <w:tcW w:w="1276" w:type="dxa"/>
            <w:tcBorders>
              <w:top w:val="nil"/>
              <w:left w:val="nil"/>
              <w:bottom w:val="single" w:sz="4" w:space="0" w:color="auto"/>
              <w:right w:val="single" w:sz="4" w:space="0" w:color="auto"/>
            </w:tcBorders>
            <w:shd w:val="clear" w:color="auto" w:fill="auto"/>
            <w:vAlign w:val="center"/>
          </w:tcPr>
          <w:p w:rsidR="00C565A2" w:rsidRDefault="0011359E">
            <w:pPr>
              <w:widowControl/>
              <w:spacing w:line="240" w:lineRule="auto"/>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七、文化旅游体育与传媒支出</w:t>
            </w: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八、社会保障和就业支出</w:t>
            </w: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九、卫生健康支出</w:t>
            </w: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十、节能环保支出</w:t>
            </w: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十一、城乡社区支出</w:t>
            </w: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十二、农林水支出</w:t>
            </w: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十三、交通运输支出</w:t>
            </w: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十四、资源勘探工业信息等支出</w:t>
            </w: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十五、商业服务业等支出</w:t>
            </w: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十六、金融支出</w:t>
            </w: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十七、援助其他地区支出</w:t>
            </w: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十八、自然资源海洋气象等支出</w:t>
            </w: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十九、住房保障支出</w:t>
            </w: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二十、粮油物资储备支出</w:t>
            </w: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r>
      <w:tr w:rsidR="00C565A2">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二十一、国有资本经营预算支出</w:t>
            </w: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二十二、灾害防治及应急管理支出</w:t>
            </w: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r>
      <w:tr w:rsidR="00C565A2" w:rsidTr="00D01275">
        <w:trPr>
          <w:trHeight w:val="458"/>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二十三、其他支出</w:t>
            </w: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二十四、债务还本支出</w:t>
            </w: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二十五、债务付息支出</w:t>
            </w: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C565A2">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二十六、债务发行费用支出</w:t>
            </w:r>
          </w:p>
        </w:tc>
        <w:tc>
          <w:tcPr>
            <w:tcW w:w="1276" w:type="dxa"/>
            <w:tcBorders>
              <w:top w:val="nil"/>
              <w:left w:val="nil"/>
              <w:bottom w:val="single" w:sz="4" w:space="0" w:color="auto"/>
              <w:right w:val="single" w:sz="4" w:space="0" w:color="auto"/>
            </w:tcBorders>
            <w:shd w:val="clear" w:color="auto" w:fill="auto"/>
            <w:vAlign w:val="center"/>
          </w:tcPr>
          <w:p w:rsidR="00C565A2" w:rsidRDefault="00C565A2">
            <w:pPr>
              <w:widowControl/>
              <w:spacing w:line="240" w:lineRule="auto"/>
              <w:jc w:val="right"/>
              <w:rPr>
                <w:rFonts w:ascii="宋体" w:eastAsia="宋体" w:hAnsi="宋体" w:cs="宋体"/>
                <w:kern w:val="0"/>
                <w:sz w:val="18"/>
                <w:szCs w:val="18"/>
              </w:rPr>
            </w:pPr>
          </w:p>
        </w:tc>
      </w:tr>
      <w:tr w:rsidR="00C565A2" w:rsidTr="00D01275">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kern w:val="0"/>
                <w:sz w:val="22"/>
              </w:rPr>
            </w:pPr>
            <w:r>
              <w:rPr>
                <w:rFonts w:ascii="宋体" w:eastAsia="宋体" w:hAnsi="宋体" w:cs="宋体" w:hint="eastAsia"/>
                <w:b/>
                <w:kern w:val="0"/>
                <w:sz w:val="22"/>
              </w:rPr>
              <w:t>收入合计</w:t>
            </w:r>
          </w:p>
        </w:tc>
        <w:tc>
          <w:tcPr>
            <w:tcW w:w="1276" w:type="dxa"/>
            <w:tcBorders>
              <w:top w:val="nil"/>
              <w:left w:val="nil"/>
              <w:bottom w:val="single" w:sz="4" w:space="0" w:color="auto"/>
              <w:right w:val="single" w:sz="4" w:space="0" w:color="auto"/>
            </w:tcBorders>
            <w:shd w:val="clear" w:color="auto" w:fill="auto"/>
            <w:vAlign w:val="center"/>
          </w:tcPr>
          <w:p w:rsidR="00C565A2" w:rsidRDefault="0011359E">
            <w:pPr>
              <w:widowControl/>
              <w:spacing w:line="240" w:lineRule="auto"/>
              <w:jc w:val="right"/>
              <w:rPr>
                <w:rFonts w:ascii="宋体" w:eastAsia="宋体" w:hAnsi="宋体" w:cs="宋体"/>
                <w:b/>
                <w:kern w:val="0"/>
                <w:sz w:val="22"/>
              </w:rPr>
            </w:pPr>
            <w:r>
              <w:rPr>
                <w:rFonts w:ascii="宋体" w:eastAsia="宋体" w:hAnsi="宋体" w:cs="宋体" w:hint="eastAsia"/>
                <w:b/>
                <w:kern w:val="0"/>
                <w:sz w:val="22"/>
              </w:rPr>
              <w:t>7387.64</w:t>
            </w:r>
            <w:r>
              <w:rPr>
                <w:rFonts w:ascii="宋体" w:eastAsia="宋体" w:hAnsi="宋体" w:cs="宋体" w:hint="eastAsia"/>
                <w:b/>
                <w:kern w:val="0"/>
                <w:sz w:val="22"/>
              </w:rPr>
              <w:t xml:space="preserve">　</w:t>
            </w:r>
          </w:p>
        </w:tc>
        <w:tc>
          <w:tcPr>
            <w:tcW w:w="311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kern w:val="0"/>
                <w:sz w:val="22"/>
              </w:rPr>
            </w:pPr>
            <w:r>
              <w:rPr>
                <w:rFonts w:ascii="宋体" w:eastAsia="宋体" w:hAnsi="宋体" w:cs="宋体" w:hint="eastAsia"/>
                <w:b/>
                <w:kern w:val="0"/>
                <w:sz w:val="22"/>
              </w:rPr>
              <w:t>支出合计</w:t>
            </w:r>
          </w:p>
        </w:tc>
        <w:tc>
          <w:tcPr>
            <w:tcW w:w="1276" w:type="dxa"/>
            <w:tcBorders>
              <w:top w:val="nil"/>
              <w:left w:val="nil"/>
              <w:bottom w:val="single" w:sz="4" w:space="0" w:color="auto"/>
              <w:right w:val="single" w:sz="4" w:space="0" w:color="auto"/>
            </w:tcBorders>
            <w:shd w:val="clear" w:color="auto" w:fill="auto"/>
            <w:vAlign w:val="center"/>
          </w:tcPr>
          <w:p w:rsidR="00C565A2" w:rsidRDefault="0011359E">
            <w:pPr>
              <w:widowControl/>
              <w:spacing w:line="240" w:lineRule="auto"/>
              <w:jc w:val="right"/>
              <w:rPr>
                <w:rFonts w:ascii="宋体" w:eastAsia="宋体" w:hAnsi="宋体" w:cs="宋体"/>
                <w:b/>
                <w:kern w:val="0"/>
                <w:sz w:val="22"/>
              </w:rPr>
            </w:pPr>
            <w:r>
              <w:rPr>
                <w:rFonts w:ascii="宋体" w:eastAsia="宋体" w:hAnsi="宋体" w:cs="宋体" w:hint="eastAsia"/>
                <w:b/>
                <w:kern w:val="0"/>
                <w:sz w:val="22"/>
              </w:rPr>
              <w:t>7387.64</w:t>
            </w:r>
            <w:r>
              <w:rPr>
                <w:rFonts w:ascii="宋体" w:eastAsia="宋体" w:hAnsi="宋体" w:cs="宋体" w:hint="eastAsia"/>
                <w:b/>
                <w:kern w:val="0"/>
                <w:sz w:val="22"/>
              </w:rPr>
              <w:t xml:space="preserve">　</w:t>
            </w:r>
          </w:p>
        </w:tc>
      </w:tr>
    </w:tbl>
    <w:p w:rsidR="00C565A2" w:rsidRPr="00D01275" w:rsidRDefault="0011359E">
      <w:pPr>
        <w:tabs>
          <w:tab w:val="left" w:pos="7513"/>
        </w:tabs>
        <w:adjustRightInd w:val="0"/>
        <w:snapToGrid w:val="0"/>
        <w:spacing w:line="600" w:lineRule="exact"/>
        <w:rPr>
          <w:rFonts w:ascii="黑体" w:eastAsia="黑体" w:hAnsi="黑体"/>
          <w:sz w:val="32"/>
          <w:szCs w:val="32"/>
        </w:rPr>
      </w:pPr>
      <w:r w:rsidRPr="00D01275">
        <w:rPr>
          <w:rFonts w:ascii="黑体" w:eastAsia="黑体" w:hAnsi="黑体" w:hint="eastAsia"/>
          <w:sz w:val="32"/>
          <w:szCs w:val="32"/>
        </w:rPr>
        <w:lastRenderedPageBreak/>
        <w:t>五、一般公共预算拨款支出预算表</w:t>
      </w:r>
    </w:p>
    <w:tbl>
      <w:tblPr>
        <w:tblW w:w="8237" w:type="dxa"/>
        <w:tblInd w:w="93" w:type="dxa"/>
        <w:tblLayout w:type="fixed"/>
        <w:tblLook w:val="04A0" w:firstRow="1" w:lastRow="0" w:firstColumn="1" w:lastColumn="0" w:noHBand="0" w:noVBand="1"/>
      </w:tblPr>
      <w:tblGrid>
        <w:gridCol w:w="1149"/>
        <w:gridCol w:w="2552"/>
        <w:gridCol w:w="1559"/>
        <w:gridCol w:w="1559"/>
        <w:gridCol w:w="1418"/>
      </w:tblGrid>
      <w:tr w:rsidR="00C565A2" w:rsidTr="00D01275">
        <w:trPr>
          <w:trHeight w:val="405"/>
        </w:trPr>
        <w:tc>
          <w:tcPr>
            <w:tcW w:w="8237" w:type="dxa"/>
            <w:gridSpan w:val="5"/>
            <w:tcBorders>
              <w:top w:val="nil"/>
              <w:left w:val="nil"/>
              <w:bottom w:val="nil"/>
              <w:right w:val="nil"/>
            </w:tcBorders>
            <w:shd w:val="clear" w:color="auto" w:fill="auto"/>
            <w:noWrap/>
            <w:vAlign w:val="center"/>
          </w:tcPr>
          <w:p w:rsidR="00C565A2" w:rsidRPr="00D01275" w:rsidRDefault="0011359E">
            <w:pPr>
              <w:widowControl/>
              <w:spacing w:line="240" w:lineRule="auto"/>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2023</w:t>
            </w:r>
            <w:r w:rsidRPr="00D01275">
              <w:rPr>
                <w:rFonts w:ascii="方正小标宋简体" w:eastAsia="方正小标宋简体" w:hAnsi="宋体" w:cs="宋体" w:hint="eastAsia"/>
                <w:kern w:val="0"/>
                <w:sz w:val="32"/>
                <w:szCs w:val="32"/>
              </w:rPr>
              <w:t>年度一般公共预算拨款支出预算表</w:t>
            </w:r>
          </w:p>
        </w:tc>
      </w:tr>
      <w:tr w:rsidR="00C565A2" w:rsidTr="00D01275">
        <w:trPr>
          <w:trHeight w:val="285"/>
        </w:trPr>
        <w:tc>
          <w:tcPr>
            <w:tcW w:w="1149" w:type="dxa"/>
            <w:tcBorders>
              <w:top w:val="nil"/>
              <w:left w:val="nil"/>
              <w:bottom w:val="nil"/>
              <w:right w:val="nil"/>
            </w:tcBorders>
            <w:shd w:val="clear" w:color="auto" w:fill="auto"/>
            <w:noWrap/>
            <w:vAlign w:val="center"/>
          </w:tcPr>
          <w:p w:rsidR="00C565A2" w:rsidRDefault="00C565A2">
            <w:pPr>
              <w:widowControl/>
              <w:spacing w:line="240" w:lineRule="auto"/>
              <w:jc w:val="left"/>
              <w:rPr>
                <w:rFonts w:ascii="宋体" w:eastAsia="宋体" w:hAnsi="宋体" w:cs="宋体"/>
                <w:kern w:val="0"/>
                <w:sz w:val="24"/>
                <w:szCs w:val="24"/>
              </w:rPr>
            </w:pPr>
          </w:p>
        </w:tc>
        <w:tc>
          <w:tcPr>
            <w:tcW w:w="2552" w:type="dxa"/>
            <w:tcBorders>
              <w:top w:val="nil"/>
              <w:left w:val="nil"/>
              <w:bottom w:val="nil"/>
              <w:right w:val="nil"/>
            </w:tcBorders>
            <w:shd w:val="clear" w:color="auto" w:fill="auto"/>
            <w:noWrap/>
            <w:vAlign w:val="center"/>
          </w:tcPr>
          <w:p w:rsidR="00C565A2" w:rsidRDefault="00C565A2">
            <w:pPr>
              <w:widowControl/>
              <w:spacing w:line="240" w:lineRule="auto"/>
              <w:jc w:val="left"/>
              <w:rPr>
                <w:rFonts w:ascii="宋体" w:eastAsia="宋体" w:hAnsi="宋体" w:cs="宋体"/>
                <w:kern w:val="0"/>
                <w:sz w:val="24"/>
                <w:szCs w:val="24"/>
              </w:rPr>
            </w:pPr>
          </w:p>
        </w:tc>
        <w:tc>
          <w:tcPr>
            <w:tcW w:w="1559" w:type="dxa"/>
            <w:tcBorders>
              <w:top w:val="nil"/>
              <w:left w:val="nil"/>
              <w:bottom w:val="nil"/>
              <w:right w:val="nil"/>
            </w:tcBorders>
            <w:shd w:val="clear" w:color="auto" w:fill="auto"/>
            <w:noWrap/>
            <w:vAlign w:val="center"/>
          </w:tcPr>
          <w:p w:rsidR="00C565A2" w:rsidRDefault="00C565A2">
            <w:pPr>
              <w:widowControl/>
              <w:spacing w:line="240" w:lineRule="auto"/>
              <w:jc w:val="left"/>
              <w:rPr>
                <w:rFonts w:ascii="宋体" w:eastAsia="宋体" w:hAnsi="宋体" w:cs="宋体"/>
                <w:kern w:val="0"/>
                <w:sz w:val="24"/>
                <w:szCs w:val="24"/>
              </w:rPr>
            </w:pPr>
          </w:p>
        </w:tc>
        <w:tc>
          <w:tcPr>
            <w:tcW w:w="1559" w:type="dxa"/>
            <w:tcBorders>
              <w:top w:val="nil"/>
              <w:left w:val="nil"/>
              <w:bottom w:val="nil"/>
              <w:right w:val="nil"/>
            </w:tcBorders>
            <w:shd w:val="clear" w:color="auto" w:fill="auto"/>
            <w:noWrap/>
            <w:vAlign w:val="center"/>
          </w:tcPr>
          <w:p w:rsidR="00C565A2" w:rsidRDefault="00C565A2">
            <w:pPr>
              <w:widowControl/>
              <w:spacing w:line="240" w:lineRule="auto"/>
              <w:jc w:val="left"/>
              <w:rPr>
                <w:rFonts w:ascii="宋体" w:eastAsia="宋体" w:hAnsi="宋体" w:cs="宋体"/>
                <w:kern w:val="0"/>
                <w:sz w:val="24"/>
                <w:szCs w:val="24"/>
              </w:rPr>
            </w:pPr>
          </w:p>
        </w:tc>
        <w:tc>
          <w:tcPr>
            <w:tcW w:w="1418" w:type="dxa"/>
            <w:tcBorders>
              <w:top w:val="nil"/>
              <w:left w:val="nil"/>
              <w:bottom w:val="nil"/>
              <w:right w:val="nil"/>
            </w:tcBorders>
            <w:shd w:val="clear" w:color="auto" w:fill="auto"/>
            <w:noWrap/>
            <w:vAlign w:val="center"/>
          </w:tcPr>
          <w:p w:rsidR="00C565A2" w:rsidRDefault="0011359E">
            <w:pPr>
              <w:widowControl/>
              <w:spacing w:line="240" w:lineRule="auto"/>
              <w:jc w:val="right"/>
              <w:rPr>
                <w:rFonts w:ascii="宋体" w:eastAsia="宋体" w:hAnsi="宋体" w:cs="宋体"/>
                <w:kern w:val="0"/>
                <w:sz w:val="22"/>
              </w:rPr>
            </w:pPr>
            <w:r>
              <w:rPr>
                <w:rFonts w:ascii="宋体" w:eastAsia="宋体" w:hAnsi="宋体" w:cs="宋体" w:hint="eastAsia"/>
                <w:kern w:val="0"/>
                <w:sz w:val="22"/>
              </w:rPr>
              <w:t>单位：万元</w:t>
            </w:r>
          </w:p>
        </w:tc>
      </w:tr>
      <w:tr w:rsidR="00C565A2" w:rsidTr="00D01275">
        <w:trPr>
          <w:trHeight w:val="402"/>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科目编码</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科目名称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合计</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其中：</w:t>
            </w:r>
          </w:p>
        </w:tc>
      </w:tr>
      <w:tr w:rsidR="00C565A2" w:rsidTr="00D01275">
        <w:trPr>
          <w:trHeight w:val="402"/>
        </w:trPr>
        <w:tc>
          <w:tcPr>
            <w:tcW w:w="1149" w:type="dxa"/>
            <w:vMerge/>
            <w:tcBorders>
              <w:top w:val="single" w:sz="4" w:space="0" w:color="auto"/>
              <w:left w:val="single" w:sz="4" w:space="0" w:color="auto"/>
              <w:bottom w:val="single" w:sz="4" w:space="0" w:color="auto"/>
              <w:right w:val="single" w:sz="4" w:space="0" w:color="auto"/>
            </w:tcBorders>
            <w:vAlign w:val="center"/>
          </w:tcPr>
          <w:p w:rsidR="00C565A2" w:rsidRDefault="00C565A2">
            <w:pPr>
              <w:widowControl/>
              <w:spacing w:line="240" w:lineRule="auto"/>
              <w:jc w:val="left"/>
              <w:rPr>
                <w:rFonts w:ascii="宋体" w:eastAsia="宋体" w:hAnsi="宋体" w:cs="宋体"/>
                <w:b/>
                <w:bCs/>
                <w:kern w:val="0"/>
                <w:sz w:val="22"/>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C565A2" w:rsidRDefault="00C565A2">
            <w:pPr>
              <w:widowControl/>
              <w:spacing w:line="240" w:lineRule="auto"/>
              <w:jc w:val="left"/>
              <w:rPr>
                <w:rFonts w:ascii="宋体" w:eastAsia="宋体" w:hAnsi="宋体" w:cs="宋体"/>
                <w:b/>
                <w:bCs/>
                <w:kern w:val="0"/>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565A2" w:rsidRDefault="00C565A2">
            <w:pPr>
              <w:widowControl/>
              <w:spacing w:line="240" w:lineRule="auto"/>
              <w:jc w:val="left"/>
              <w:rPr>
                <w:rFonts w:ascii="宋体" w:eastAsia="宋体" w:hAnsi="宋体" w:cs="宋体"/>
                <w:b/>
                <w:bCs/>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基本支出</w:t>
            </w:r>
          </w:p>
        </w:tc>
        <w:tc>
          <w:tcPr>
            <w:tcW w:w="1418"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项目支出</w:t>
            </w:r>
          </w:p>
        </w:tc>
      </w:tr>
      <w:tr w:rsidR="00C565A2" w:rsidTr="00D01275">
        <w:trPr>
          <w:trHeight w:val="402"/>
        </w:trPr>
        <w:tc>
          <w:tcPr>
            <w:tcW w:w="3701" w:type="dxa"/>
            <w:gridSpan w:val="2"/>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11359E">
            <w:pPr>
              <w:widowControl/>
              <w:spacing w:line="240" w:lineRule="auto"/>
              <w:jc w:val="center"/>
              <w:rPr>
                <w:rFonts w:ascii="宋体" w:eastAsia="宋体" w:hAnsi="宋体" w:cs="宋体"/>
                <w:b/>
                <w:kern w:val="0"/>
                <w:sz w:val="22"/>
              </w:rPr>
            </w:pPr>
            <w:r w:rsidRPr="00D01275">
              <w:rPr>
                <w:rFonts w:ascii="宋体" w:eastAsia="宋体" w:hAnsi="宋体" w:cs="宋体" w:hint="eastAsia"/>
                <w:b/>
                <w:kern w:val="0"/>
                <w:sz w:val="22"/>
              </w:rPr>
              <w:t>合计</w:t>
            </w:r>
          </w:p>
        </w:tc>
        <w:tc>
          <w:tcPr>
            <w:tcW w:w="1559" w:type="dxa"/>
            <w:tcBorders>
              <w:top w:val="nil"/>
              <w:left w:val="nil"/>
              <w:bottom w:val="single" w:sz="4" w:space="0" w:color="auto"/>
              <w:right w:val="single" w:sz="4" w:space="0" w:color="auto"/>
            </w:tcBorders>
            <w:shd w:val="clear" w:color="auto" w:fill="auto"/>
            <w:noWrap/>
          </w:tcPr>
          <w:p w:rsidR="00C565A2" w:rsidRDefault="0011359E" w:rsidP="00D01275">
            <w:pPr>
              <w:widowControl/>
              <w:spacing w:line="240" w:lineRule="auto"/>
              <w:jc w:val="right"/>
              <w:rPr>
                <w:rFonts w:ascii="宋体" w:eastAsia="宋体" w:hAnsi="宋体"/>
                <w:color w:val="000000"/>
                <w:sz w:val="18"/>
                <w:szCs w:val="24"/>
              </w:rPr>
            </w:pPr>
            <w:r>
              <w:rPr>
                <w:rFonts w:ascii="宋体" w:eastAsia="宋体" w:hAnsi="宋体" w:hint="eastAsia"/>
                <w:color w:val="000000"/>
                <w:sz w:val="18"/>
                <w:szCs w:val="24"/>
              </w:rPr>
              <w:t>7,387.64</w:t>
            </w:r>
          </w:p>
        </w:tc>
        <w:tc>
          <w:tcPr>
            <w:tcW w:w="1559" w:type="dxa"/>
            <w:tcBorders>
              <w:top w:val="nil"/>
              <w:left w:val="nil"/>
              <w:bottom w:val="single" w:sz="4" w:space="0" w:color="auto"/>
              <w:right w:val="single" w:sz="4" w:space="0" w:color="auto"/>
            </w:tcBorders>
            <w:shd w:val="clear" w:color="auto" w:fill="auto"/>
            <w:noWrap/>
          </w:tcPr>
          <w:p w:rsidR="00C565A2" w:rsidRDefault="0011359E" w:rsidP="00D01275">
            <w:pPr>
              <w:widowControl/>
              <w:spacing w:line="240" w:lineRule="auto"/>
              <w:jc w:val="right"/>
              <w:rPr>
                <w:rFonts w:ascii="宋体" w:eastAsia="宋体" w:hAnsi="宋体"/>
                <w:color w:val="000000"/>
                <w:sz w:val="18"/>
                <w:szCs w:val="24"/>
              </w:rPr>
            </w:pPr>
            <w:r>
              <w:rPr>
                <w:rFonts w:ascii="宋体" w:eastAsia="宋体" w:hAnsi="宋体" w:hint="eastAsia"/>
                <w:color w:val="000000"/>
                <w:sz w:val="18"/>
                <w:szCs w:val="24"/>
              </w:rPr>
              <w:t>7,387.64</w:t>
            </w:r>
          </w:p>
        </w:tc>
        <w:tc>
          <w:tcPr>
            <w:tcW w:w="1418" w:type="dxa"/>
            <w:tcBorders>
              <w:top w:val="nil"/>
              <w:left w:val="nil"/>
              <w:bottom w:val="single" w:sz="4" w:space="0" w:color="auto"/>
              <w:right w:val="single" w:sz="4" w:space="0" w:color="auto"/>
            </w:tcBorders>
            <w:shd w:val="clear" w:color="auto" w:fill="auto"/>
            <w:noWrap/>
            <w:vAlign w:val="bottom"/>
          </w:tcPr>
          <w:p w:rsidR="00C565A2" w:rsidRDefault="00C565A2" w:rsidP="00D01275">
            <w:pPr>
              <w:widowControl/>
              <w:spacing w:line="240" w:lineRule="auto"/>
              <w:jc w:val="left"/>
              <w:rPr>
                <w:rFonts w:ascii="宋体" w:eastAsia="宋体" w:hAnsi="宋体" w:cs="宋体"/>
                <w:kern w:val="0"/>
                <w:sz w:val="22"/>
              </w:rPr>
            </w:pP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tcPr>
          <w:p w:rsidR="00C565A2" w:rsidRDefault="0011359E">
            <w:pPr>
              <w:jc w:val="left"/>
              <w:rPr>
                <w:rFonts w:ascii="宋体" w:eastAsia="宋体" w:hAnsi="宋体"/>
                <w:color w:val="000000"/>
                <w:sz w:val="18"/>
                <w:szCs w:val="24"/>
              </w:rPr>
            </w:pPr>
            <w:r>
              <w:rPr>
                <w:rFonts w:ascii="宋体" w:eastAsia="宋体" w:hAnsi="宋体" w:hint="eastAsia"/>
                <w:color w:val="000000"/>
                <w:sz w:val="18"/>
                <w:szCs w:val="24"/>
              </w:rPr>
              <w:t>205</w:t>
            </w:r>
          </w:p>
        </w:tc>
        <w:tc>
          <w:tcPr>
            <w:tcW w:w="2552" w:type="dxa"/>
            <w:tcBorders>
              <w:top w:val="nil"/>
              <w:left w:val="nil"/>
              <w:bottom w:val="single" w:sz="4" w:space="0" w:color="auto"/>
              <w:right w:val="single" w:sz="4" w:space="0" w:color="auto"/>
            </w:tcBorders>
            <w:shd w:val="clear" w:color="auto" w:fill="auto"/>
            <w:noWrap/>
          </w:tcPr>
          <w:p w:rsidR="00C565A2" w:rsidRDefault="0011359E">
            <w:pPr>
              <w:jc w:val="left"/>
              <w:rPr>
                <w:rFonts w:ascii="宋体" w:eastAsia="宋体" w:hAnsi="宋体"/>
                <w:color w:val="000000"/>
                <w:sz w:val="18"/>
                <w:szCs w:val="24"/>
              </w:rPr>
            </w:pPr>
            <w:r>
              <w:rPr>
                <w:rFonts w:ascii="宋体" w:eastAsia="宋体" w:hAnsi="宋体" w:hint="eastAsia"/>
                <w:color w:val="000000"/>
                <w:sz w:val="18"/>
                <w:szCs w:val="24"/>
              </w:rPr>
              <w:t>教育支出</w:t>
            </w:r>
          </w:p>
        </w:tc>
        <w:tc>
          <w:tcPr>
            <w:tcW w:w="1559" w:type="dxa"/>
            <w:tcBorders>
              <w:top w:val="nil"/>
              <w:left w:val="nil"/>
              <w:bottom w:val="single" w:sz="4" w:space="0" w:color="auto"/>
              <w:right w:val="single" w:sz="4" w:space="0" w:color="auto"/>
            </w:tcBorders>
            <w:shd w:val="clear" w:color="auto" w:fill="auto"/>
            <w:noWrap/>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7,387.64</w:t>
            </w:r>
          </w:p>
        </w:tc>
        <w:tc>
          <w:tcPr>
            <w:tcW w:w="1559" w:type="dxa"/>
            <w:tcBorders>
              <w:top w:val="nil"/>
              <w:left w:val="nil"/>
              <w:bottom w:val="single" w:sz="4" w:space="0" w:color="auto"/>
              <w:right w:val="single" w:sz="4" w:space="0" w:color="auto"/>
            </w:tcBorders>
            <w:shd w:val="clear" w:color="auto" w:fill="auto"/>
            <w:noWrap/>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7,387.64</w:t>
            </w:r>
          </w:p>
        </w:tc>
        <w:tc>
          <w:tcPr>
            <w:tcW w:w="1418" w:type="dxa"/>
            <w:tcBorders>
              <w:top w:val="nil"/>
              <w:left w:val="nil"/>
              <w:bottom w:val="single" w:sz="4" w:space="0" w:color="auto"/>
              <w:right w:val="single" w:sz="4" w:space="0" w:color="auto"/>
            </w:tcBorders>
            <w:shd w:val="clear" w:color="auto" w:fill="auto"/>
            <w:noWrap/>
          </w:tcPr>
          <w:p w:rsidR="00C565A2" w:rsidRDefault="00C565A2">
            <w:pPr>
              <w:jc w:val="right"/>
              <w:rPr>
                <w:rFonts w:ascii="宋体" w:eastAsia="宋体" w:hAnsi="宋体"/>
                <w:color w:val="000000"/>
                <w:sz w:val="18"/>
                <w:szCs w:val="24"/>
              </w:rPr>
            </w:pP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tcPr>
          <w:p w:rsidR="00C565A2" w:rsidRDefault="0011359E">
            <w:pPr>
              <w:jc w:val="left"/>
              <w:rPr>
                <w:rFonts w:ascii="宋体" w:eastAsia="宋体" w:hAnsi="宋体"/>
                <w:color w:val="000000"/>
                <w:sz w:val="18"/>
                <w:szCs w:val="24"/>
              </w:rPr>
            </w:pPr>
            <w:r>
              <w:rPr>
                <w:rFonts w:ascii="宋体" w:eastAsia="宋体" w:hAnsi="宋体" w:hint="eastAsia"/>
                <w:color w:val="000000"/>
                <w:sz w:val="18"/>
                <w:szCs w:val="24"/>
              </w:rPr>
              <w:t>20502</w:t>
            </w:r>
          </w:p>
        </w:tc>
        <w:tc>
          <w:tcPr>
            <w:tcW w:w="2552" w:type="dxa"/>
            <w:tcBorders>
              <w:top w:val="nil"/>
              <w:left w:val="nil"/>
              <w:bottom w:val="single" w:sz="4" w:space="0" w:color="auto"/>
              <w:right w:val="single" w:sz="4" w:space="0" w:color="auto"/>
            </w:tcBorders>
            <w:shd w:val="clear" w:color="auto" w:fill="auto"/>
            <w:noWrap/>
          </w:tcPr>
          <w:p w:rsidR="00C565A2" w:rsidRDefault="0011359E">
            <w:pPr>
              <w:jc w:val="left"/>
              <w:rPr>
                <w:rFonts w:ascii="宋体" w:eastAsia="宋体" w:hAnsi="宋体"/>
                <w:color w:val="000000"/>
                <w:sz w:val="18"/>
                <w:szCs w:val="24"/>
              </w:rPr>
            </w:pPr>
            <w:r>
              <w:rPr>
                <w:rFonts w:ascii="宋体" w:eastAsia="宋体" w:hAnsi="宋体" w:hint="eastAsia"/>
                <w:color w:val="000000"/>
                <w:sz w:val="18"/>
                <w:szCs w:val="24"/>
              </w:rPr>
              <w:t>普通教育</w:t>
            </w:r>
          </w:p>
        </w:tc>
        <w:tc>
          <w:tcPr>
            <w:tcW w:w="1559" w:type="dxa"/>
            <w:tcBorders>
              <w:top w:val="nil"/>
              <w:left w:val="nil"/>
              <w:bottom w:val="single" w:sz="4" w:space="0" w:color="auto"/>
              <w:right w:val="single" w:sz="4" w:space="0" w:color="auto"/>
            </w:tcBorders>
            <w:shd w:val="clear" w:color="auto" w:fill="auto"/>
            <w:noWrap/>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7,387.64</w:t>
            </w:r>
          </w:p>
        </w:tc>
        <w:tc>
          <w:tcPr>
            <w:tcW w:w="1559" w:type="dxa"/>
            <w:tcBorders>
              <w:top w:val="nil"/>
              <w:left w:val="nil"/>
              <w:bottom w:val="single" w:sz="4" w:space="0" w:color="auto"/>
              <w:right w:val="single" w:sz="4" w:space="0" w:color="auto"/>
            </w:tcBorders>
            <w:shd w:val="clear" w:color="auto" w:fill="auto"/>
            <w:noWrap/>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7,387.64</w:t>
            </w:r>
          </w:p>
        </w:tc>
        <w:tc>
          <w:tcPr>
            <w:tcW w:w="1418" w:type="dxa"/>
            <w:tcBorders>
              <w:top w:val="nil"/>
              <w:left w:val="nil"/>
              <w:bottom w:val="single" w:sz="4" w:space="0" w:color="auto"/>
              <w:right w:val="single" w:sz="4" w:space="0" w:color="auto"/>
            </w:tcBorders>
            <w:shd w:val="clear" w:color="auto" w:fill="auto"/>
            <w:noWrap/>
          </w:tcPr>
          <w:p w:rsidR="00C565A2" w:rsidRDefault="00C565A2">
            <w:pPr>
              <w:jc w:val="right"/>
              <w:rPr>
                <w:rFonts w:ascii="宋体" w:eastAsia="宋体" w:hAnsi="宋体"/>
                <w:color w:val="000000"/>
                <w:sz w:val="18"/>
                <w:szCs w:val="24"/>
              </w:rPr>
            </w:pP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tcPr>
          <w:p w:rsidR="00C565A2" w:rsidRDefault="0011359E">
            <w:pPr>
              <w:jc w:val="left"/>
              <w:rPr>
                <w:rFonts w:ascii="宋体" w:eastAsia="宋体" w:hAnsi="宋体"/>
                <w:color w:val="000000"/>
                <w:sz w:val="18"/>
                <w:szCs w:val="24"/>
              </w:rPr>
            </w:pPr>
            <w:r>
              <w:rPr>
                <w:rFonts w:ascii="宋体" w:eastAsia="宋体" w:hAnsi="宋体" w:hint="eastAsia"/>
                <w:color w:val="000000"/>
                <w:sz w:val="18"/>
                <w:szCs w:val="24"/>
              </w:rPr>
              <w:t>2050203</w:t>
            </w:r>
          </w:p>
        </w:tc>
        <w:tc>
          <w:tcPr>
            <w:tcW w:w="2552" w:type="dxa"/>
            <w:tcBorders>
              <w:top w:val="nil"/>
              <w:left w:val="nil"/>
              <w:bottom w:val="single" w:sz="4" w:space="0" w:color="auto"/>
              <w:right w:val="single" w:sz="4" w:space="0" w:color="auto"/>
            </w:tcBorders>
            <w:shd w:val="clear" w:color="auto" w:fill="auto"/>
            <w:noWrap/>
          </w:tcPr>
          <w:p w:rsidR="00C565A2" w:rsidRDefault="0011359E">
            <w:pPr>
              <w:jc w:val="left"/>
              <w:rPr>
                <w:rFonts w:ascii="宋体" w:eastAsia="宋体" w:hAnsi="宋体"/>
                <w:color w:val="000000"/>
                <w:sz w:val="18"/>
                <w:szCs w:val="24"/>
              </w:rPr>
            </w:pPr>
            <w:r>
              <w:rPr>
                <w:rFonts w:ascii="宋体" w:eastAsia="宋体" w:hAnsi="宋体" w:hint="eastAsia"/>
                <w:color w:val="000000"/>
                <w:sz w:val="18"/>
                <w:szCs w:val="24"/>
              </w:rPr>
              <w:t>初中教育</w:t>
            </w:r>
          </w:p>
        </w:tc>
        <w:tc>
          <w:tcPr>
            <w:tcW w:w="1559" w:type="dxa"/>
            <w:tcBorders>
              <w:top w:val="nil"/>
              <w:left w:val="nil"/>
              <w:bottom w:val="single" w:sz="4" w:space="0" w:color="auto"/>
              <w:right w:val="single" w:sz="4" w:space="0" w:color="auto"/>
            </w:tcBorders>
            <w:shd w:val="clear" w:color="auto" w:fill="auto"/>
            <w:noWrap/>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205.89</w:t>
            </w:r>
          </w:p>
        </w:tc>
        <w:tc>
          <w:tcPr>
            <w:tcW w:w="1559" w:type="dxa"/>
            <w:tcBorders>
              <w:top w:val="nil"/>
              <w:left w:val="nil"/>
              <w:bottom w:val="single" w:sz="4" w:space="0" w:color="auto"/>
              <w:right w:val="single" w:sz="4" w:space="0" w:color="auto"/>
            </w:tcBorders>
            <w:shd w:val="clear" w:color="auto" w:fill="auto"/>
            <w:noWrap/>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205.89</w:t>
            </w:r>
          </w:p>
        </w:tc>
        <w:tc>
          <w:tcPr>
            <w:tcW w:w="1418" w:type="dxa"/>
            <w:tcBorders>
              <w:top w:val="nil"/>
              <w:left w:val="nil"/>
              <w:bottom w:val="single" w:sz="4" w:space="0" w:color="auto"/>
              <w:right w:val="single" w:sz="4" w:space="0" w:color="auto"/>
            </w:tcBorders>
            <w:shd w:val="clear" w:color="auto" w:fill="auto"/>
            <w:noWrap/>
          </w:tcPr>
          <w:p w:rsidR="00C565A2" w:rsidRDefault="00C565A2">
            <w:pPr>
              <w:jc w:val="right"/>
              <w:rPr>
                <w:rFonts w:ascii="宋体" w:eastAsia="宋体" w:hAnsi="宋体"/>
                <w:color w:val="000000"/>
                <w:sz w:val="18"/>
                <w:szCs w:val="24"/>
              </w:rPr>
            </w:pP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tcPr>
          <w:p w:rsidR="00C565A2" w:rsidRDefault="0011359E">
            <w:pPr>
              <w:jc w:val="left"/>
              <w:rPr>
                <w:rFonts w:ascii="宋体" w:eastAsia="宋体" w:hAnsi="宋体"/>
                <w:color w:val="000000"/>
                <w:sz w:val="18"/>
                <w:szCs w:val="24"/>
              </w:rPr>
            </w:pPr>
            <w:r>
              <w:rPr>
                <w:rFonts w:ascii="宋体" w:eastAsia="宋体" w:hAnsi="宋体" w:hint="eastAsia"/>
                <w:color w:val="000000"/>
                <w:sz w:val="18"/>
                <w:szCs w:val="24"/>
              </w:rPr>
              <w:t>2050204</w:t>
            </w:r>
          </w:p>
        </w:tc>
        <w:tc>
          <w:tcPr>
            <w:tcW w:w="2552" w:type="dxa"/>
            <w:tcBorders>
              <w:top w:val="nil"/>
              <w:left w:val="nil"/>
              <w:bottom w:val="single" w:sz="4" w:space="0" w:color="auto"/>
              <w:right w:val="single" w:sz="4" w:space="0" w:color="auto"/>
            </w:tcBorders>
            <w:shd w:val="clear" w:color="auto" w:fill="auto"/>
            <w:noWrap/>
          </w:tcPr>
          <w:p w:rsidR="00C565A2" w:rsidRDefault="0011359E">
            <w:pPr>
              <w:jc w:val="left"/>
              <w:rPr>
                <w:rFonts w:ascii="宋体" w:eastAsia="宋体" w:hAnsi="宋体"/>
                <w:color w:val="000000"/>
                <w:sz w:val="18"/>
                <w:szCs w:val="24"/>
              </w:rPr>
            </w:pPr>
            <w:r>
              <w:rPr>
                <w:rFonts w:ascii="宋体" w:eastAsia="宋体" w:hAnsi="宋体" w:hint="eastAsia"/>
                <w:color w:val="000000"/>
                <w:sz w:val="18"/>
                <w:szCs w:val="24"/>
              </w:rPr>
              <w:t>高中教育</w:t>
            </w:r>
          </w:p>
        </w:tc>
        <w:tc>
          <w:tcPr>
            <w:tcW w:w="1559" w:type="dxa"/>
            <w:tcBorders>
              <w:top w:val="nil"/>
              <w:left w:val="nil"/>
              <w:bottom w:val="single" w:sz="4" w:space="0" w:color="auto"/>
              <w:right w:val="single" w:sz="4" w:space="0" w:color="auto"/>
            </w:tcBorders>
            <w:shd w:val="clear" w:color="auto" w:fill="auto"/>
            <w:noWrap/>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7,181.75</w:t>
            </w:r>
          </w:p>
        </w:tc>
        <w:tc>
          <w:tcPr>
            <w:tcW w:w="1559" w:type="dxa"/>
            <w:tcBorders>
              <w:top w:val="nil"/>
              <w:left w:val="nil"/>
              <w:bottom w:val="single" w:sz="4" w:space="0" w:color="auto"/>
              <w:right w:val="single" w:sz="4" w:space="0" w:color="auto"/>
            </w:tcBorders>
            <w:shd w:val="clear" w:color="auto" w:fill="auto"/>
            <w:noWrap/>
          </w:tcPr>
          <w:p w:rsidR="00C565A2" w:rsidRDefault="0011359E">
            <w:pPr>
              <w:jc w:val="right"/>
              <w:rPr>
                <w:rFonts w:ascii="宋体" w:eastAsia="宋体" w:hAnsi="宋体"/>
                <w:color w:val="000000"/>
                <w:sz w:val="18"/>
                <w:szCs w:val="24"/>
              </w:rPr>
            </w:pPr>
            <w:r>
              <w:rPr>
                <w:rFonts w:ascii="宋体" w:eastAsia="宋体" w:hAnsi="宋体" w:hint="eastAsia"/>
                <w:color w:val="000000"/>
                <w:sz w:val="18"/>
                <w:szCs w:val="24"/>
              </w:rPr>
              <w:t>7,181.75</w:t>
            </w:r>
          </w:p>
        </w:tc>
        <w:tc>
          <w:tcPr>
            <w:tcW w:w="1418" w:type="dxa"/>
            <w:tcBorders>
              <w:top w:val="nil"/>
              <w:left w:val="nil"/>
              <w:bottom w:val="single" w:sz="4" w:space="0" w:color="auto"/>
              <w:right w:val="single" w:sz="4" w:space="0" w:color="auto"/>
            </w:tcBorders>
            <w:shd w:val="clear" w:color="auto" w:fill="auto"/>
            <w:noWrap/>
          </w:tcPr>
          <w:p w:rsidR="00C565A2" w:rsidRDefault="00C565A2">
            <w:pPr>
              <w:jc w:val="right"/>
              <w:rPr>
                <w:rFonts w:ascii="宋体" w:eastAsia="宋体" w:hAnsi="宋体"/>
                <w:color w:val="000000"/>
                <w:sz w:val="18"/>
                <w:szCs w:val="24"/>
              </w:rPr>
            </w:pP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bl>
    <w:p w:rsidR="00C565A2" w:rsidRDefault="00C565A2" w:rsidP="00D01275">
      <w:pPr>
        <w:tabs>
          <w:tab w:val="left" w:pos="7513"/>
        </w:tabs>
        <w:adjustRightInd w:val="0"/>
        <w:snapToGrid w:val="0"/>
        <w:spacing w:line="360" w:lineRule="auto"/>
        <w:rPr>
          <w:rFonts w:ascii="黑体" w:eastAsia="黑体" w:hAnsi="黑体"/>
          <w:sz w:val="32"/>
          <w:szCs w:val="32"/>
        </w:rPr>
        <w:sectPr w:rsidR="00C565A2">
          <w:pgSz w:w="11906" w:h="16838"/>
          <w:pgMar w:top="1440" w:right="1800" w:bottom="1440" w:left="1800" w:header="851" w:footer="992" w:gutter="0"/>
          <w:cols w:space="425"/>
          <w:docGrid w:type="lines" w:linePitch="312"/>
        </w:sectPr>
      </w:pPr>
    </w:p>
    <w:p w:rsidR="00C565A2" w:rsidRDefault="0011359E">
      <w:pPr>
        <w:tabs>
          <w:tab w:val="left" w:pos="7513"/>
        </w:tabs>
        <w:adjustRightInd w:val="0"/>
        <w:snapToGrid w:val="0"/>
        <w:spacing w:line="600" w:lineRule="exact"/>
        <w:rPr>
          <w:rFonts w:ascii="黑体" w:eastAsia="黑体" w:hAnsi="黑体"/>
          <w:sz w:val="32"/>
          <w:szCs w:val="32"/>
        </w:rPr>
      </w:pPr>
      <w:r w:rsidRPr="00D01275">
        <w:rPr>
          <w:rFonts w:ascii="黑体" w:eastAsia="黑体" w:hAnsi="黑体" w:hint="eastAsia"/>
          <w:sz w:val="32"/>
          <w:szCs w:val="32"/>
        </w:rPr>
        <w:lastRenderedPageBreak/>
        <w:t>六、政府性基金</w:t>
      </w:r>
      <w:r>
        <w:rPr>
          <w:rFonts w:ascii="黑体" w:eastAsia="黑体" w:hAnsi="黑体" w:hint="eastAsia"/>
          <w:sz w:val="32"/>
          <w:szCs w:val="32"/>
        </w:rPr>
        <w:t>预算</w:t>
      </w:r>
      <w:r w:rsidRPr="00D01275">
        <w:rPr>
          <w:rFonts w:ascii="黑体" w:eastAsia="黑体" w:hAnsi="黑体" w:hint="eastAsia"/>
          <w:sz w:val="32"/>
          <w:szCs w:val="32"/>
        </w:rPr>
        <w:t>拨款支出预算表</w:t>
      </w:r>
    </w:p>
    <w:tbl>
      <w:tblPr>
        <w:tblW w:w="8237" w:type="dxa"/>
        <w:tblInd w:w="93" w:type="dxa"/>
        <w:tblLayout w:type="fixed"/>
        <w:tblLook w:val="04A0" w:firstRow="1" w:lastRow="0" w:firstColumn="1" w:lastColumn="0" w:noHBand="0" w:noVBand="1"/>
      </w:tblPr>
      <w:tblGrid>
        <w:gridCol w:w="1149"/>
        <w:gridCol w:w="2552"/>
        <w:gridCol w:w="1559"/>
        <w:gridCol w:w="1559"/>
        <w:gridCol w:w="1418"/>
      </w:tblGrid>
      <w:tr w:rsidR="00C565A2" w:rsidTr="00D01275">
        <w:trPr>
          <w:trHeight w:val="529"/>
        </w:trPr>
        <w:tc>
          <w:tcPr>
            <w:tcW w:w="8237" w:type="dxa"/>
            <w:gridSpan w:val="5"/>
            <w:tcBorders>
              <w:top w:val="nil"/>
              <w:left w:val="nil"/>
              <w:bottom w:val="nil"/>
              <w:right w:val="nil"/>
            </w:tcBorders>
            <w:shd w:val="clear" w:color="auto" w:fill="auto"/>
            <w:noWrap/>
            <w:vAlign w:val="center"/>
          </w:tcPr>
          <w:p w:rsidR="00C565A2" w:rsidRPr="00D01275" w:rsidRDefault="0011359E">
            <w:pPr>
              <w:widowControl/>
              <w:spacing w:line="240" w:lineRule="auto"/>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2023</w:t>
            </w:r>
            <w:r w:rsidRPr="00D01275">
              <w:rPr>
                <w:rFonts w:ascii="方正小标宋简体" w:eastAsia="方正小标宋简体" w:hAnsi="宋体" w:cs="宋体" w:hint="eastAsia"/>
                <w:kern w:val="0"/>
                <w:sz w:val="32"/>
                <w:szCs w:val="32"/>
              </w:rPr>
              <w:t>年度政府性基金</w:t>
            </w:r>
            <w:r w:rsidRPr="00D01275">
              <w:rPr>
                <w:rFonts w:ascii="方正小标宋简体" w:eastAsia="方正小标宋简体" w:hAnsi="宋体" w:cs="宋体" w:hint="eastAsia"/>
                <w:kern w:val="0"/>
                <w:sz w:val="32"/>
                <w:szCs w:val="32"/>
              </w:rPr>
              <w:t>预算</w:t>
            </w:r>
            <w:r w:rsidRPr="00D01275">
              <w:rPr>
                <w:rFonts w:ascii="方正小标宋简体" w:eastAsia="方正小标宋简体" w:hAnsi="宋体" w:cs="宋体" w:hint="eastAsia"/>
                <w:kern w:val="0"/>
                <w:sz w:val="32"/>
                <w:szCs w:val="32"/>
              </w:rPr>
              <w:t>拨款支出预算表</w:t>
            </w:r>
          </w:p>
        </w:tc>
      </w:tr>
      <w:tr w:rsidR="00C565A2" w:rsidTr="00D01275">
        <w:trPr>
          <w:trHeight w:val="285"/>
        </w:trPr>
        <w:tc>
          <w:tcPr>
            <w:tcW w:w="1149" w:type="dxa"/>
            <w:tcBorders>
              <w:top w:val="nil"/>
              <w:left w:val="nil"/>
              <w:bottom w:val="nil"/>
              <w:right w:val="nil"/>
            </w:tcBorders>
            <w:shd w:val="clear" w:color="auto" w:fill="auto"/>
            <w:noWrap/>
            <w:vAlign w:val="center"/>
          </w:tcPr>
          <w:p w:rsidR="00C565A2" w:rsidRDefault="00C565A2">
            <w:pPr>
              <w:widowControl/>
              <w:spacing w:line="240" w:lineRule="auto"/>
              <w:jc w:val="left"/>
              <w:rPr>
                <w:rFonts w:ascii="宋体" w:eastAsia="宋体" w:hAnsi="宋体" w:cs="宋体"/>
                <w:kern w:val="0"/>
                <w:sz w:val="24"/>
                <w:szCs w:val="24"/>
              </w:rPr>
            </w:pPr>
          </w:p>
        </w:tc>
        <w:tc>
          <w:tcPr>
            <w:tcW w:w="2552" w:type="dxa"/>
            <w:tcBorders>
              <w:top w:val="nil"/>
              <w:left w:val="nil"/>
              <w:bottom w:val="nil"/>
              <w:right w:val="nil"/>
            </w:tcBorders>
            <w:shd w:val="clear" w:color="auto" w:fill="auto"/>
            <w:noWrap/>
            <w:vAlign w:val="center"/>
          </w:tcPr>
          <w:p w:rsidR="00C565A2" w:rsidRDefault="00C565A2">
            <w:pPr>
              <w:widowControl/>
              <w:spacing w:line="240" w:lineRule="auto"/>
              <w:jc w:val="left"/>
              <w:rPr>
                <w:rFonts w:ascii="宋体" w:eastAsia="宋体" w:hAnsi="宋体" w:cs="宋体"/>
                <w:kern w:val="0"/>
                <w:sz w:val="24"/>
                <w:szCs w:val="24"/>
              </w:rPr>
            </w:pPr>
          </w:p>
        </w:tc>
        <w:tc>
          <w:tcPr>
            <w:tcW w:w="1559" w:type="dxa"/>
            <w:tcBorders>
              <w:top w:val="nil"/>
              <w:left w:val="nil"/>
              <w:bottom w:val="nil"/>
              <w:right w:val="nil"/>
            </w:tcBorders>
            <w:shd w:val="clear" w:color="auto" w:fill="auto"/>
            <w:noWrap/>
            <w:vAlign w:val="center"/>
          </w:tcPr>
          <w:p w:rsidR="00C565A2" w:rsidRDefault="00C565A2">
            <w:pPr>
              <w:widowControl/>
              <w:spacing w:line="240" w:lineRule="auto"/>
              <w:jc w:val="left"/>
              <w:rPr>
                <w:rFonts w:ascii="宋体" w:eastAsia="宋体" w:hAnsi="宋体" w:cs="宋体"/>
                <w:kern w:val="0"/>
                <w:sz w:val="24"/>
                <w:szCs w:val="24"/>
              </w:rPr>
            </w:pPr>
          </w:p>
        </w:tc>
        <w:tc>
          <w:tcPr>
            <w:tcW w:w="1559" w:type="dxa"/>
            <w:tcBorders>
              <w:top w:val="nil"/>
              <w:left w:val="nil"/>
              <w:bottom w:val="nil"/>
              <w:right w:val="nil"/>
            </w:tcBorders>
            <w:shd w:val="clear" w:color="auto" w:fill="auto"/>
            <w:noWrap/>
            <w:vAlign w:val="center"/>
          </w:tcPr>
          <w:p w:rsidR="00C565A2" w:rsidRDefault="00C565A2">
            <w:pPr>
              <w:widowControl/>
              <w:spacing w:line="240" w:lineRule="auto"/>
              <w:jc w:val="left"/>
              <w:rPr>
                <w:rFonts w:ascii="宋体" w:eastAsia="宋体" w:hAnsi="宋体" w:cs="宋体"/>
                <w:kern w:val="0"/>
                <w:sz w:val="24"/>
                <w:szCs w:val="24"/>
              </w:rPr>
            </w:pPr>
          </w:p>
        </w:tc>
        <w:tc>
          <w:tcPr>
            <w:tcW w:w="1418" w:type="dxa"/>
            <w:tcBorders>
              <w:top w:val="nil"/>
              <w:left w:val="nil"/>
              <w:bottom w:val="nil"/>
              <w:right w:val="nil"/>
            </w:tcBorders>
            <w:shd w:val="clear" w:color="auto" w:fill="auto"/>
            <w:noWrap/>
            <w:vAlign w:val="center"/>
          </w:tcPr>
          <w:p w:rsidR="00C565A2" w:rsidRDefault="0011359E">
            <w:pPr>
              <w:widowControl/>
              <w:spacing w:line="240" w:lineRule="auto"/>
              <w:jc w:val="right"/>
              <w:rPr>
                <w:rFonts w:ascii="宋体" w:eastAsia="宋体" w:hAnsi="宋体" w:cs="宋体"/>
                <w:kern w:val="0"/>
                <w:sz w:val="22"/>
              </w:rPr>
            </w:pPr>
            <w:r>
              <w:rPr>
                <w:rFonts w:ascii="宋体" w:eastAsia="宋体" w:hAnsi="宋体" w:cs="宋体" w:hint="eastAsia"/>
                <w:kern w:val="0"/>
                <w:sz w:val="22"/>
              </w:rPr>
              <w:t>单位：万元</w:t>
            </w:r>
          </w:p>
        </w:tc>
      </w:tr>
      <w:tr w:rsidR="00C565A2" w:rsidTr="00D01275">
        <w:trPr>
          <w:trHeight w:val="402"/>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科目编码</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科目名称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合计</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其中：</w:t>
            </w:r>
          </w:p>
        </w:tc>
      </w:tr>
      <w:tr w:rsidR="00C565A2" w:rsidTr="00D01275">
        <w:trPr>
          <w:trHeight w:val="402"/>
        </w:trPr>
        <w:tc>
          <w:tcPr>
            <w:tcW w:w="1149" w:type="dxa"/>
            <w:vMerge/>
            <w:tcBorders>
              <w:top w:val="single" w:sz="4" w:space="0" w:color="auto"/>
              <w:left w:val="single" w:sz="4" w:space="0" w:color="auto"/>
              <w:bottom w:val="single" w:sz="4" w:space="0" w:color="auto"/>
              <w:right w:val="single" w:sz="4" w:space="0" w:color="auto"/>
            </w:tcBorders>
            <w:vAlign w:val="center"/>
          </w:tcPr>
          <w:p w:rsidR="00C565A2" w:rsidRDefault="00C565A2">
            <w:pPr>
              <w:widowControl/>
              <w:spacing w:line="240" w:lineRule="auto"/>
              <w:jc w:val="left"/>
              <w:rPr>
                <w:rFonts w:ascii="宋体" w:eastAsia="宋体" w:hAnsi="宋体" w:cs="宋体"/>
                <w:b/>
                <w:bCs/>
                <w:kern w:val="0"/>
                <w:sz w:val="22"/>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C565A2" w:rsidRDefault="00C565A2">
            <w:pPr>
              <w:widowControl/>
              <w:spacing w:line="240" w:lineRule="auto"/>
              <w:jc w:val="left"/>
              <w:rPr>
                <w:rFonts w:ascii="宋体" w:eastAsia="宋体" w:hAnsi="宋体" w:cs="宋体"/>
                <w:b/>
                <w:bCs/>
                <w:kern w:val="0"/>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565A2" w:rsidRDefault="00C565A2">
            <w:pPr>
              <w:widowControl/>
              <w:spacing w:line="240" w:lineRule="auto"/>
              <w:jc w:val="left"/>
              <w:rPr>
                <w:rFonts w:ascii="宋体" w:eastAsia="宋体" w:hAnsi="宋体" w:cs="宋体"/>
                <w:b/>
                <w:bCs/>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基本支出</w:t>
            </w:r>
          </w:p>
        </w:tc>
        <w:tc>
          <w:tcPr>
            <w:tcW w:w="1418"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项目支出</w:t>
            </w:r>
          </w:p>
        </w:tc>
      </w:tr>
      <w:tr w:rsidR="00C565A2" w:rsidTr="00D01275">
        <w:trPr>
          <w:trHeight w:val="402"/>
        </w:trPr>
        <w:tc>
          <w:tcPr>
            <w:tcW w:w="3701" w:type="dxa"/>
            <w:gridSpan w:val="2"/>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11359E">
            <w:pPr>
              <w:widowControl/>
              <w:spacing w:line="240" w:lineRule="auto"/>
              <w:jc w:val="center"/>
              <w:rPr>
                <w:rFonts w:ascii="宋体" w:eastAsia="宋体" w:hAnsi="宋体" w:cs="宋体"/>
                <w:b/>
                <w:kern w:val="0"/>
                <w:sz w:val="22"/>
              </w:rPr>
            </w:pPr>
            <w:r w:rsidRPr="00D01275">
              <w:rPr>
                <w:rFonts w:ascii="宋体" w:eastAsia="宋体" w:hAnsi="宋体" w:cs="宋体" w:hint="eastAsia"/>
                <w:b/>
                <w:kern w:val="0"/>
                <w:sz w:val="22"/>
              </w:rPr>
              <w:t>合计</w:t>
            </w:r>
          </w:p>
        </w:tc>
        <w:tc>
          <w:tcPr>
            <w:tcW w:w="1559" w:type="dxa"/>
            <w:tcBorders>
              <w:top w:val="nil"/>
              <w:left w:val="nil"/>
              <w:bottom w:val="single" w:sz="4" w:space="0" w:color="auto"/>
              <w:right w:val="single" w:sz="4" w:space="0" w:color="auto"/>
            </w:tcBorders>
            <w:shd w:val="clear" w:color="auto" w:fill="auto"/>
            <w:noWrap/>
            <w:vAlign w:val="center"/>
          </w:tcPr>
          <w:p w:rsidR="00C565A2" w:rsidRDefault="00C565A2">
            <w:pPr>
              <w:widowControl/>
              <w:spacing w:line="240" w:lineRule="auto"/>
              <w:jc w:val="center"/>
              <w:rPr>
                <w:rFonts w:ascii="宋体" w:eastAsia="宋体" w:hAnsi="宋体" w:cs="宋体"/>
                <w:kern w:val="0"/>
                <w:sz w:val="22"/>
              </w:rPr>
            </w:pPr>
          </w:p>
        </w:tc>
        <w:tc>
          <w:tcPr>
            <w:tcW w:w="1559" w:type="dxa"/>
            <w:tcBorders>
              <w:top w:val="nil"/>
              <w:left w:val="nil"/>
              <w:bottom w:val="single" w:sz="4" w:space="0" w:color="auto"/>
              <w:right w:val="single" w:sz="4" w:space="0" w:color="auto"/>
            </w:tcBorders>
            <w:shd w:val="clear" w:color="auto" w:fill="auto"/>
            <w:noWrap/>
            <w:vAlign w:val="bottom"/>
          </w:tcPr>
          <w:p w:rsidR="00C565A2" w:rsidRDefault="00C565A2">
            <w:pPr>
              <w:widowControl/>
              <w:spacing w:line="240" w:lineRule="auto"/>
              <w:jc w:val="center"/>
              <w:rPr>
                <w:rFonts w:ascii="宋体" w:eastAsia="宋体" w:hAnsi="宋体" w:cs="宋体"/>
                <w:kern w:val="0"/>
                <w:sz w:val="22"/>
              </w:rPr>
            </w:pPr>
          </w:p>
        </w:tc>
        <w:tc>
          <w:tcPr>
            <w:tcW w:w="1418" w:type="dxa"/>
            <w:tcBorders>
              <w:top w:val="nil"/>
              <w:left w:val="nil"/>
              <w:bottom w:val="single" w:sz="4" w:space="0" w:color="auto"/>
              <w:right w:val="single" w:sz="4" w:space="0" w:color="auto"/>
            </w:tcBorders>
            <w:shd w:val="clear" w:color="auto" w:fill="auto"/>
            <w:noWrap/>
            <w:vAlign w:val="bottom"/>
          </w:tcPr>
          <w:p w:rsidR="00C565A2" w:rsidRDefault="00C565A2">
            <w:pPr>
              <w:widowControl/>
              <w:spacing w:line="240" w:lineRule="auto"/>
              <w:jc w:val="center"/>
              <w:rPr>
                <w:rFonts w:ascii="宋体" w:eastAsia="宋体" w:hAnsi="宋体" w:cs="宋体"/>
                <w:kern w:val="0"/>
                <w:sz w:val="22"/>
              </w:rPr>
            </w:pP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bl>
    <w:p w:rsidR="00C565A2" w:rsidRDefault="0011359E">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t>七、国有资本经营预算拨款支出预算表</w:t>
      </w:r>
    </w:p>
    <w:tbl>
      <w:tblPr>
        <w:tblW w:w="8237" w:type="dxa"/>
        <w:tblInd w:w="93" w:type="dxa"/>
        <w:tblLayout w:type="fixed"/>
        <w:tblLook w:val="04A0" w:firstRow="1" w:lastRow="0" w:firstColumn="1" w:lastColumn="0" w:noHBand="0" w:noVBand="1"/>
      </w:tblPr>
      <w:tblGrid>
        <w:gridCol w:w="1149"/>
        <w:gridCol w:w="2552"/>
        <w:gridCol w:w="1559"/>
        <w:gridCol w:w="1559"/>
        <w:gridCol w:w="1418"/>
      </w:tblGrid>
      <w:tr w:rsidR="00C565A2" w:rsidTr="00D01275">
        <w:trPr>
          <w:trHeight w:val="529"/>
        </w:trPr>
        <w:tc>
          <w:tcPr>
            <w:tcW w:w="8237" w:type="dxa"/>
            <w:gridSpan w:val="5"/>
            <w:tcBorders>
              <w:top w:val="nil"/>
              <w:left w:val="nil"/>
              <w:bottom w:val="nil"/>
              <w:right w:val="nil"/>
            </w:tcBorders>
            <w:shd w:val="clear" w:color="auto" w:fill="auto"/>
            <w:noWrap/>
            <w:vAlign w:val="center"/>
          </w:tcPr>
          <w:p w:rsidR="00C565A2" w:rsidRPr="00D01275" w:rsidRDefault="0011359E">
            <w:pPr>
              <w:widowControl/>
              <w:spacing w:line="240" w:lineRule="auto"/>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2023</w:t>
            </w:r>
            <w:r w:rsidRPr="00D01275">
              <w:rPr>
                <w:rFonts w:ascii="方正小标宋简体" w:eastAsia="方正小标宋简体" w:hAnsi="宋体" w:cs="宋体" w:hint="eastAsia"/>
                <w:kern w:val="0"/>
                <w:sz w:val="32"/>
                <w:szCs w:val="32"/>
              </w:rPr>
              <w:t>年度国有资本经营预算拨款支出预算表</w:t>
            </w:r>
          </w:p>
        </w:tc>
      </w:tr>
      <w:tr w:rsidR="00C565A2" w:rsidTr="00D01275">
        <w:trPr>
          <w:trHeight w:val="285"/>
        </w:trPr>
        <w:tc>
          <w:tcPr>
            <w:tcW w:w="1149" w:type="dxa"/>
            <w:tcBorders>
              <w:top w:val="nil"/>
              <w:left w:val="nil"/>
              <w:bottom w:val="nil"/>
              <w:right w:val="nil"/>
            </w:tcBorders>
            <w:shd w:val="clear" w:color="auto" w:fill="auto"/>
            <w:noWrap/>
            <w:vAlign w:val="center"/>
          </w:tcPr>
          <w:p w:rsidR="00C565A2" w:rsidRDefault="00C565A2">
            <w:pPr>
              <w:widowControl/>
              <w:spacing w:line="240" w:lineRule="auto"/>
              <w:jc w:val="left"/>
              <w:rPr>
                <w:rFonts w:ascii="宋体" w:eastAsia="宋体" w:hAnsi="宋体" w:cs="宋体"/>
                <w:kern w:val="0"/>
                <w:sz w:val="24"/>
                <w:szCs w:val="24"/>
              </w:rPr>
            </w:pPr>
          </w:p>
        </w:tc>
        <w:tc>
          <w:tcPr>
            <w:tcW w:w="2552" w:type="dxa"/>
            <w:tcBorders>
              <w:top w:val="nil"/>
              <w:left w:val="nil"/>
              <w:bottom w:val="nil"/>
              <w:right w:val="nil"/>
            </w:tcBorders>
            <w:shd w:val="clear" w:color="auto" w:fill="auto"/>
            <w:noWrap/>
            <w:vAlign w:val="center"/>
          </w:tcPr>
          <w:p w:rsidR="00C565A2" w:rsidRDefault="00C565A2">
            <w:pPr>
              <w:widowControl/>
              <w:spacing w:line="240" w:lineRule="auto"/>
              <w:jc w:val="left"/>
              <w:rPr>
                <w:rFonts w:ascii="宋体" w:eastAsia="宋体" w:hAnsi="宋体" w:cs="宋体"/>
                <w:kern w:val="0"/>
                <w:sz w:val="24"/>
                <w:szCs w:val="24"/>
              </w:rPr>
            </w:pPr>
          </w:p>
        </w:tc>
        <w:tc>
          <w:tcPr>
            <w:tcW w:w="1559" w:type="dxa"/>
            <w:tcBorders>
              <w:top w:val="nil"/>
              <w:left w:val="nil"/>
              <w:bottom w:val="nil"/>
              <w:right w:val="nil"/>
            </w:tcBorders>
            <w:shd w:val="clear" w:color="auto" w:fill="auto"/>
            <w:noWrap/>
            <w:vAlign w:val="center"/>
          </w:tcPr>
          <w:p w:rsidR="00C565A2" w:rsidRDefault="00C565A2">
            <w:pPr>
              <w:widowControl/>
              <w:spacing w:line="240" w:lineRule="auto"/>
              <w:jc w:val="left"/>
              <w:rPr>
                <w:rFonts w:ascii="宋体" w:eastAsia="宋体" w:hAnsi="宋体" w:cs="宋体"/>
                <w:kern w:val="0"/>
                <w:sz w:val="24"/>
                <w:szCs w:val="24"/>
              </w:rPr>
            </w:pPr>
          </w:p>
        </w:tc>
        <w:tc>
          <w:tcPr>
            <w:tcW w:w="1559" w:type="dxa"/>
            <w:tcBorders>
              <w:top w:val="nil"/>
              <w:left w:val="nil"/>
              <w:bottom w:val="nil"/>
              <w:right w:val="nil"/>
            </w:tcBorders>
            <w:shd w:val="clear" w:color="auto" w:fill="auto"/>
            <w:noWrap/>
            <w:vAlign w:val="center"/>
          </w:tcPr>
          <w:p w:rsidR="00C565A2" w:rsidRDefault="00C565A2">
            <w:pPr>
              <w:widowControl/>
              <w:spacing w:line="240" w:lineRule="auto"/>
              <w:jc w:val="left"/>
              <w:rPr>
                <w:rFonts w:ascii="宋体" w:eastAsia="宋体" w:hAnsi="宋体" w:cs="宋体"/>
                <w:kern w:val="0"/>
                <w:sz w:val="24"/>
                <w:szCs w:val="24"/>
              </w:rPr>
            </w:pPr>
          </w:p>
        </w:tc>
        <w:tc>
          <w:tcPr>
            <w:tcW w:w="1418" w:type="dxa"/>
            <w:tcBorders>
              <w:top w:val="nil"/>
              <w:left w:val="nil"/>
              <w:bottom w:val="nil"/>
              <w:right w:val="nil"/>
            </w:tcBorders>
            <w:shd w:val="clear" w:color="auto" w:fill="auto"/>
            <w:noWrap/>
            <w:vAlign w:val="center"/>
          </w:tcPr>
          <w:p w:rsidR="00C565A2" w:rsidRDefault="0011359E">
            <w:pPr>
              <w:widowControl/>
              <w:spacing w:line="240" w:lineRule="auto"/>
              <w:jc w:val="right"/>
              <w:rPr>
                <w:rFonts w:ascii="宋体" w:eastAsia="宋体" w:hAnsi="宋体" w:cs="宋体"/>
                <w:kern w:val="0"/>
                <w:sz w:val="22"/>
              </w:rPr>
            </w:pPr>
            <w:r>
              <w:rPr>
                <w:rFonts w:ascii="宋体" w:eastAsia="宋体" w:hAnsi="宋体" w:cs="宋体" w:hint="eastAsia"/>
                <w:kern w:val="0"/>
                <w:sz w:val="22"/>
              </w:rPr>
              <w:t>单位：万元</w:t>
            </w:r>
          </w:p>
        </w:tc>
      </w:tr>
      <w:tr w:rsidR="00C565A2" w:rsidTr="00D01275">
        <w:trPr>
          <w:trHeight w:val="402"/>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科目编码</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科目名称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合计</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其中：</w:t>
            </w:r>
          </w:p>
        </w:tc>
      </w:tr>
      <w:tr w:rsidR="00C565A2" w:rsidTr="00D01275">
        <w:trPr>
          <w:trHeight w:val="402"/>
        </w:trPr>
        <w:tc>
          <w:tcPr>
            <w:tcW w:w="1149" w:type="dxa"/>
            <w:vMerge/>
            <w:tcBorders>
              <w:top w:val="single" w:sz="4" w:space="0" w:color="auto"/>
              <w:left w:val="single" w:sz="4" w:space="0" w:color="auto"/>
              <w:bottom w:val="single" w:sz="4" w:space="0" w:color="auto"/>
              <w:right w:val="single" w:sz="4" w:space="0" w:color="auto"/>
            </w:tcBorders>
            <w:vAlign w:val="center"/>
          </w:tcPr>
          <w:p w:rsidR="00C565A2" w:rsidRDefault="00C565A2">
            <w:pPr>
              <w:widowControl/>
              <w:spacing w:line="240" w:lineRule="auto"/>
              <w:jc w:val="left"/>
              <w:rPr>
                <w:rFonts w:ascii="宋体" w:eastAsia="宋体" w:hAnsi="宋体" w:cs="宋体"/>
                <w:b/>
                <w:bCs/>
                <w:kern w:val="0"/>
                <w:sz w:val="22"/>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C565A2" w:rsidRDefault="00C565A2">
            <w:pPr>
              <w:widowControl/>
              <w:spacing w:line="240" w:lineRule="auto"/>
              <w:jc w:val="left"/>
              <w:rPr>
                <w:rFonts w:ascii="宋体" w:eastAsia="宋体" w:hAnsi="宋体" w:cs="宋体"/>
                <w:b/>
                <w:bCs/>
                <w:kern w:val="0"/>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565A2" w:rsidRDefault="00C565A2">
            <w:pPr>
              <w:widowControl/>
              <w:spacing w:line="240" w:lineRule="auto"/>
              <w:jc w:val="left"/>
              <w:rPr>
                <w:rFonts w:ascii="宋体" w:eastAsia="宋体" w:hAnsi="宋体" w:cs="宋体"/>
                <w:b/>
                <w:bCs/>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基本支出</w:t>
            </w:r>
          </w:p>
        </w:tc>
        <w:tc>
          <w:tcPr>
            <w:tcW w:w="1418"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项目支出</w:t>
            </w:r>
          </w:p>
        </w:tc>
      </w:tr>
      <w:tr w:rsidR="00C565A2" w:rsidTr="00D01275">
        <w:trPr>
          <w:trHeight w:val="402"/>
        </w:trPr>
        <w:tc>
          <w:tcPr>
            <w:tcW w:w="3701" w:type="dxa"/>
            <w:gridSpan w:val="2"/>
            <w:tcBorders>
              <w:top w:val="nil"/>
              <w:left w:val="single" w:sz="4" w:space="0" w:color="auto"/>
              <w:bottom w:val="single" w:sz="4" w:space="0" w:color="auto"/>
              <w:right w:val="single" w:sz="4" w:space="0" w:color="auto"/>
            </w:tcBorders>
            <w:shd w:val="clear" w:color="auto" w:fill="auto"/>
            <w:noWrap/>
            <w:vAlign w:val="center"/>
          </w:tcPr>
          <w:p w:rsidR="00C565A2" w:rsidRPr="00D01275" w:rsidRDefault="0011359E">
            <w:pPr>
              <w:widowControl/>
              <w:spacing w:line="240" w:lineRule="auto"/>
              <w:jc w:val="center"/>
              <w:rPr>
                <w:rFonts w:ascii="宋体" w:eastAsia="宋体" w:hAnsi="宋体" w:cs="宋体"/>
                <w:b/>
                <w:kern w:val="0"/>
                <w:sz w:val="22"/>
              </w:rPr>
            </w:pPr>
            <w:r w:rsidRPr="00D01275">
              <w:rPr>
                <w:rFonts w:ascii="宋体" w:eastAsia="宋体" w:hAnsi="宋体" w:cs="宋体" w:hint="eastAsia"/>
                <w:b/>
                <w:kern w:val="0"/>
                <w:sz w:val="22"/>
              </w:rPr>
              <w:t>合计</w:t>
            </w:r>
          </w:p>
        </w:tc>
        <w:tc>
          <w:tcPr>
            <w:tcW w:w="1559" w:type="dxa"/>
            <w:tcBorders>
              <w:top w:val="nil"/>
              <w:left w:val="nil"/>
              <w:bottom w:val="single" w:sz="4" w:space="0" w:color="auto"/>
              <w:right w:val="single" w:sz="4" w:space="0" w:color="auto"/>
            </w:tcBorders>
            <w:shd w:val="clear" w:color="auto" w:fill="auto"/>
            <w:noWrap/>
            <w:vAlign w:val="center"/>
          </w:tcPr>
          <w:p w:rsidR="00C565A2" w:rsidRDefault="00C565A2">
            <w:pPr>
              <w:widowControl/>
              <w:spacing w:line="240" w:lineRule="auto"/>
              <w:jc w:val="center"/>
              <w:rPr>
                <w:rFonts w:ascii="宋体" w:eastAsia="宋体" w:hAnsi="宋体" w:cs="宋体"/>
                <w:kern w:val="0"/>
                <w:sz w:val="22"/>
              </w:rPr>
            </w:pPr>
          </w:p>
        </w:tc>
        <w:tc>
          <w:tcPr>
            <w:tcW w:w="1559" w:type="dxa"/>
            <w:tcBorders>
              <w:top w:val="nil"/>
              <w:left w:val="nil"/>
              <w:bottom w:val="single" w:sz="4" w:space="0" w:color="auto"/>
              <w:right w:val="single" w:sz="4" w:space="0" w:color="auto"/>
            </w:tcBorders>
            <w:shd w:val="clear" w:color="auto" w:fill="auto"/>
            <w:noWrap/>
            <w:vAlign w:val="bottom"/>
          </w:tcPr>
          <w:p w:rsidR="00C565A2" w:rsidRDefault="00C565A2">
            <w:pPr>
              <w:widowControl/>
              <w:spacing w:line="240" w:lineRule="auto"/>
              <w:jc w:val="center"/>
              <w:rPr>
                <w:rFonts w:ascii="宋体" w:eastAsia="宋体" w:hAnsi="宋体" w:cs="宋体"/>
                <w:kern w:val="0"/>
                <w:sz w:val="22"/>
              </w:rPr>
            </w:pPr>
          </w:p>
        </w:tc>
        <w:tc>
          <w:tcPr>
            <w:tcW w:w="1418" w:type="dxa"/>
            <w:tcBorders>
              <w:top w:val="nil"/>
              <w:left w:val="nil"/>
              <w:bottom w:val="single" w:sz="4" w:space="0" w:color="auto"/>
              <w:right w:val="single" w:sz="4" w:space="0" w:color="auto"/>
            </w:tcBorders>
            <w:shd w:val="clear" w:color="auto" w:fill="auto"/>
            <w:noWrap/>
            <w:vAlign w:val="bottom"/>
          </w:tcPr>
          <w:p w:rsidR="00C565A2" w:rsidRDefault="00C565A2">
            <w:pPr>
              <w:widowControl/>
              <w:spacing w:line="240" w:lineRule="auto"/>
              <w:jc w:val="center"/>
              <w:rPr>
                <w:rFonts w:ascii="宋体" w:eastAsia="宋体" w:hAnsi="宋体" w:cs="宋体"/>
                <w:kern w:val="0"/>
                <w:sz w:val="22"/>
              </w:rPr>
            </w:pP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bl>
    <w:p w:rsidR="00C565A2" w:rsidRPr="00D01275" w:rsidRDefault="0011359E">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lastRenderedPageBreak/>
        <w:t>八</w:t>
      </w:r>
      <w:r w:rsidRPr="00D01275">
        <w:rPr>
          <w:rFonts w:ascii="黑体" w:eastAsia="黑体" w:hAnsi="黑体" w:hint="eastAsia"/>
          <w:sz w:val="32"/>
          <w:szCs w:val="32"/>
        </w:rPr>
        <w:t>、一般公共预算支出经济分类情况表</w:t>
      </w:r>
    </w:p>
    <w:tbl>
      <w:tblPr>
        <w:tblW w:w="8237" w:type="dxa"/>
        <w:tblInd w:w="93" w:type="dxa"/>
        <w:tblLayout w:type="fixed"/>
        <w:tblLook w:val="04A0" w:firstRow="1" w:lastRow="0" w:firstColumn="1" w:lastColumn="0" w:noHBand="0" w:noVBand="1"/>
      </w:tblPr>
      <w:tblGrid>
        <w:gridCol w:w="1575"/>
        <w:gridCol w:w="3969"/>
        <w:gridCol w:w="2693"/>
      </w:tblGrid>
      <w:tr w:rsidR="00C565A2" w:rsidTr="00D01275">
        <w:trPr>
          <w:trHeight w:val="743"/>
        </w:trPr>
        <w:tc>
          <w:tcPr>
            <w:tcW w:w="8237" w:type="dxa"/>
            <w:gridSpan w:val="3"/>
            <w:tcBorders>
              <w:top w:val="nil"/>
              <w:left w:val="nil"/>
              <w:bottom w:val="nil"/>
              <w:right w:val="nil"/>
            </w:tcBorders>
            <w:shd w:val="clear" w:color="000000" w:fill="FFFFFF"/>
            <w:noWrap/>
            <w:vAlign w:val="center"/>
          </w:tcPr>
          <w:p w:rsidR="00C565A2" w:rsidRPr="00D01275" w:rsidRDefault="0011359E">
            <w:pPr>
              <w:widowControl/>
              <w:spacing w:line="240" w:lineRule="auto"/>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2023</w:t>
            </w:r>
            <w:r w:rsidRPr="00D01275">
              <w:rPr>
                <w:rFonts w:ascii="方正小标宋简体" w:eastAsia="方正小标宋简体" w:hAnsi="宋体" w:cs="宋体" w:hint="eastAsia"/>
                <w:kern w:val="0"/>
                <w:sz w:val="32"/>
                <w:szCs w:val="32"/>
              </w:rPr>
              <w:t>年度一般公共预算支出经济分类情况表</w:t>
            </w:r>
          </w:p>
        </w:tc>
      </w:tr>
      <w:tr w:rsidR="00C565A2" w:rsidTr="00D01275">
        <w:trPr>
          <w:trHeight w:val="360"/>
        </w:trPr>
        <w:tc>
          <w:tcPr>
            <w:tcW w:w="1575" w:type="dxa"/>
            <w:tcBorders>
              <w:top w:val="nil"/>
              <w:left w:val="nil"/>
              <w:bottom w:val="nil"/>
              <w:right w:val="nil"/>
            </w:tcBorders>
            <w:shd w:val="clear" w:color="000000" w:fill="FFFFFF"/>
            <w:noWrap/>
            <w:vAlign w:val="center"/>
          </w:tcPr>
          <w:p w:rsidR="00C565A2" w:rsidRDefault="0011359E">
            <w:pPr>
              <w:widowControl/>
              <w:spacing w:line="24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969" w:type="dxa"/>
            <w:tcBorders>
              <w:top w:val="nil"/>
              <w:left w:val="nil"/>
              <w:bottom w:val="nil"/>
              <w:right w:val="nil"/>
            </w:tcBorders>
            <w:shd w:val="clear" w:color="auto" w:fill="auto"/>
            <w:noWrap/>
            <w:vAlign w:val="bottom"/>
          </w:tcPr>
          <w:p w:rsidR="00C565A2" w:rsidRDefault="00C565A2">
            <w:pPr>
              <w:widowControl/>
              <w:spacing w:line="240" w:lineRule="auto"/>
              <w:jc w:val="right"/>
              <w:rPr>
                <w:rFonts w:ascii="宋体" w:eastAsia="宋体" w:hAnsi="宋体" w:cs="宋体"/>
                <w:kern w:val="0"/>
                <w:sz w:val="20"/>
                <w:szCs w:val="20"/>
              </w:rPr>
            </w:pPr>
          </w:p>
        </w:tc>
        <w:tc>
          <w:tcPr>
            <w:tcW w:w="2693" w:type="dxa"/>
            <w:tcBorders>
              <w:top w:val="nil"/>
              <w:left w:val="nil"/>
              <w:bottom w:val="nil"/>
              <w:right w:val="nil"/>
            </w:tcBorders>
            <w:shd w:val="clear" w:color="000000" w:fill="FFFFFF"/>
            <w:noWrap/>
            <w:vAlign w:val="center"/>
          </w:tcPr>
          <w:p w:rsidR="00C565A2" w:rsidRDefault="0011359E">
            <w:pPr>
              <w:widowControl/>
              <w:spacing w:line="24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C565A2" w:rsidTr="00D01275">
        <w:trPr>
          <w:trHeight w:val="630"/>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A2" w:rsidRDefault="0011359E">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科目编码</w:t>
            </w:r>
          </w:p>
        </w:tc>
        <w:tc>
          <w:tcPr>
            <w:tcW w:w="3969" w:type="dxa"/>
            <w:tcBorders>
              <w:top w:val="single" w:sz="4" w:space="0" w:color="000000"/>
              <w:left w:val="nil"/>
              <w:bottom w:val="single" w:sz="4" w:space="0" w:color="000000"/>
              <w:right w:val="single" w:sz="4" w:space="0" w:color="000000"/>
            </w:tcBorders>
            <w:shd w:val="clear" w:color="auto" w:fill="auto"/>
            <w:noWrap/>
            <w:vAlign w:val="center"/>
          </w:tcPr>
          <w:p w:rsidR="00C565A2" w:rsidRDefault="0011359E">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科目名称</w:t>
            </w:r>
          </w:p>
        </w:tc>
        <w:tc>
          <w:tcPr>
            <w:tcW w:w="2693" w:type="dxa"/>
            <w:tcBorders>
              <w:top w:val="single" w:sz="4" w:space="0" w:color="000000"/>
              <w:left w:val="nil"/>
              <w:bottom w:val="nil"/>
              <w:right w:val="single" w:sz="4" w:space="0" w:color="000000"/>
            </w:tcBorders>
            <w:shd w:val="clear" w:color="auto" w:fill="auto"/>
            <w:noWrap/>
            <w:vAlign w:val="center"/>
          </w:tcPr>
          <w:p w:rsidR="00C565A2" w:rsidRDefault="0011359E">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预算数</w:t>
            </w:r>
          </w:p>
        </w:tc>
      </w:tr>
      <w:tr w:rsidR="00C565A2" w:rsidTr="00D01275">
        <w:trPr>
          <w:trHeight w:val="402"/>
        </w:trPr>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565A2" w:rsidRDefault="0011359E">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合计</w:t>
            </w:r>
          </w:p>
        </w:tc>
        <w:tc>
          <w:tcPr>
            <w:tcW w:w="2693" w:type="dxa"/>
            <w:tcBorders>
              <w:top w:val="single" w:sz="4" w:space="0" w:color="000000"/>
              <w:left w:val="nil"/>
              <w:bottom w:val="single" w:sz="4" w:space="0" w:color="000000"/>
              <w:right w:val="single" w:sz="4" w:space="0" w:color="000000"/>
            </w:tcBorders>
            <w:shd w:val="clear" w:color="auto" w:fill="auto"/>
            <w:noWrap/>
            <w:vAlign w:val="center"/>
          </w:tcPr>
          <w:p w:rsidR="00C565A2" w:rsidRDefault="0011359E">
            <w:pPr>
              <w:widowControl/>
              <w:spacing w:line="240" w:lineRule="auto"/>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C565A2" w:rsidTr="00D01275">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C565A2" w:rsidRDefault="0011359E">
            <w:pPr>
              <w:widowControl/>
              <w:spacing w:line="24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301</w:t>
            </w:r>
          </w:p>
        </w:tc>
        <w:tc>
          <w:tcPr>
            <w:tcW w:w="3969" w:type="dxa"/>
            <w:tcBorders>
              <w:top w:val="nil"/>
              <w:left w:val="nil"/>
              <w:bottom w:val="single" w:sz="4" w:space="0" w:color="000000"/>
              <w:right w:val="single" w:sz="4" w:space="0" w:color="000000"/>
            </w:tcBorders>
            <w:shd w:val="clear" w:color="auto" w:fill="auto"/>
            <w:vAlign w:val="center"/>
          </w:tcPr>
          <w:p w:rsidR="00C565A2" w:rsidRDefault="0011359E">
            <w:pPr>
              <w:widowControl/>
              <w:spacing w:line="24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工资福利支出</w:t>
            </w:r>
          </w:p>
        </w:tc>
        <w:tc>
          <w:tcPr>
            <w:tcW w:w="2693" w:type="dxa"/>
            <w:tcBorders>
              <w:top w:val="nil"/>
              <w:left w:val="nil"/>
              <w:bottom w:val="single" w:sz="4" w:space="0" w:color="000000"/>
              <w:right w:val="single" w:sz="4" w:space="0" w:color="000000"/>
            </w:tcBorders>
            <w:shd w:val="clear" w:color="auto" w:fill="auto"/>
            <w:noWrap/>
            <w:vAlign w:val="center"/>
          </w:tcPr>
          <w:p w:rsidR="00C565A2" w:rsidRDefault="0011359E">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6,681.60</w:t>
            </w:r>
          </w:p>
        </w:tc>
      </w:tr>
      <w:tr w:rsidR="00C565A2" w:rsidTr="00D01275">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C565A2" w:rsidRDefault="0011359E">
            <w:pPr>
              <w:widowControl/>
              <w:spacing w:line="24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w:t>
            </w:r>
          </w:p>
        </w:tc>
        <w:tc>
          <w:tcPr>
            <w:tcW w:w="3969" w:type="dxa"/>
            <w:tcBorders>
              <w:top w:val="nil"/>
              <w:left w:val="nil"/>
              <w:bottom w:val="single" w:sz="4" w:space="0" w:color="000000"/>
              <w:right w:val="single" w:sz="4" w:space="0" w:color="000000"/>
            </w:tcBorders>
            <w:shd w:val="clear" w:color="auto" w:fill="auto"/>
            <w:vAlign w:val="center"/>
          </w:tcPr>
          <w:p w:rsidR="00C565A2" w:rsidRDefault="0011359E">
            <w:pPr>
              <w:widowControl/>
              <w:spacing w:line="24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商品和服务支出</w:t>
            </w:r>
          </w:p>
        </w:tc>
        <w:tc>
          <w:tcPr>
            <w:tcW w:w="2693" w:type="dxa"/>
            <w:tcBorders>
              <w:top w:val="nil"/>
              <w:left w:val="nil"/>
              <w:bottom w:val="single" w:sz="4" w:space="0" w:color="000000"/>
              <w:right w:val="single" w:sz="4" w:space="0" w:color="000000"/>
            </w:tcBorders>
            <w:shd w:val="clear" w:color="auto" w:fill="auto"/>
            <w:noWrap/>
            <w:vAlign w:val="center"/>
          </w:tcPr>
          <w:p w:rsidR="00C565A2" w:rsidRDefault="0011359E" w:rsidP="00D01275">
            <w:pPr>
              <w:widowControl/>
              <w:spacing w:line="240" w:lineRule="auto"/>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403.88</w:t>
            </w:r>
          </w:p>
        </w:tc>
      </w:tr>
      <w:tr w:rsidR="00C565A2" w:rsidTr="00D01275">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C565A2" w:rsidRDefault="0011359E">
            <w:pPr>
              <w:widowControl/>
              <w:spacing w:line="24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303</w:t>
            </w:r>
          </w:p>
        </w:tc>
        <w:tc>
          <w:tcPr>
            <w:tcW w:w="3969" w:type="dxa"/>
            <w:tcBorders>
              <w:top w:val="nil"/>
              <w:left w:val="nil"/>
              <w:bottom w:val="single" w:sz="4" w:space="0" w:color="000000"/>
              <w:right w:val="single" w:sz="4" w:space="0" w:color="000000"/>
            </w:tcBorders>
            <w:shd w:val="clear" w:color="auto" w:fill="auto"/>
            <w:vAlign w:val="center"/>
          </w:tcPr>
          <w:p w:rsidR="00C565A2" w:rsidRDefault="0011359E">
            <w:pPr>
              <w:widowControl/>
              <w:spacing w:line="24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对个人和家庭的补助</w:t>
            </w:r>
          </w:p>
        </w:tc>
        <w:tc>
          <w:tcPr>
            <w:tcW w:w="2693" w:type="dxa"/>
            <w:tcBorders>
              <w:top w:val="nil"/>
              <w:left w:val="nil"/>
              <w:bottom w:val="single" w:sz="4" w:space="0" w:color="000000"/>
              <w:right w:val="single" w:sz="4" w:space="0" w:color="000000"/>
            </w:tcBorders>
            <w:shd w:val="clear" w:color="auto" w:fill="auto"/>
            <w:noWrap/>
            <w:vAlign w:val="center"/>
          </w:tcPr>
          <w:p w:rsidR="00C565A2" w:rsidRDefault="0011359E">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302.16</w:t>
            </w:r>
          </w:p>
        </w:tc>
      </w:tr>
      <w:tr w:rsidR="00C565A2" w:rsidTr="00D01275">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C565A2" w:rsidRDefault="0011359E">
            <w:pPr>
              <w:widowControl/>
              <w:spacing w:line="24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307</w:t>
            </w:r>
          </w:p>
        </w:tc>
        <w:tc>
          <w:tcPr>
            <w:tcW w:w="3969" w:type="dxa"/>
            <w:tcBorders>
              <w:top w:val="nil"/>
              <w:left w:val="nil"/>
              <w:bottom w:val="single" w:sz="4" w:space="0" w:color="000000"/>
              <w:right w:val="single" w:sz="4" w:space="0" w:color="000000"/>
            </w:tcBorders>
            <w:shd w:val="clear" w:color="auto" w:fill="auto"/>
            <w:vAlign w:val="center"/>
          </w:tcPr>
          <w:p w:rsidR="00C565A2" w:rsidRDefault="0011359E">
            <w:pPr>
              <w:widowControl/>
              <w:spacing w:line="24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债务利息及费用支出</w:t>
            </w:r>
          </w:p>
        </w:tc>
        <w:tc>
          <w:tcPr>
            <w:tcW w:w="2693" w:type="dxa"/>
            <w:tcBorders>
              <w:top w:val="nil"/>
              <w:left w:val="nil"/>
              <w:bottom w:val="single" w:sz="4" w:space="0" w:color="000000"/>
              <w:right w:val="single" w:sz="4" w:space="0" w:color="000000"/>
            </w:tcBorders>
            <w:shd w:val="clear" w:color="auto" w:fill="auto"/>
            <w:noWrap/>
            <w:vAlign w:val="center"/>
          </w:tcPr>
          <w:p w:rsidR="00C565A2" w:rsidRDefault="0011359E">
            <w:pPr>
              <w:widowControl/>
              <w:spacing w:line="240" w:lineRule="auto"/>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C565A2" w:rsidTr="00D01275">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C565A2" w:rsidRDefault="0011359E">
            <w:pPr>
              <w:widowControl/>
              <w:spacing w:line="24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309</w:t>
            </w:r>
          </w:p>
        </w:tc>
        <w:tc>
          <w:tcPr>
            <w:tcW w:w="3969" w:type="dxa"/>
            <w:tcBorders>
              <w:top w:val="nil"/>
              <w:left w:val="nil"/>
              <w:bottom w:val="single" w:sz="4" w:space="0" w:color="000000"/>
              <w:right w:val="single" w:sz="4" w:space="0" w:color="000000"/>
            </w:tcBorders>
            <w:shd w:val="clear" w:color="auto" w:fill="auto"/>
            <w:vAlign w:val="center"/>
          </w:tcPr>
          <w:p w:rsidR="00C565A2" w:rsidRDefault="0011359E">
            <w:pPr>
              <w:widowControl/>
              <w:spacing w:line="24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资本性支出（基本建设）</w:t>
            </w:r>
          </w:p>
        </w:tc>
        <w:tc>
          <w:tcPr>
            <w:tcW w:w="2693" w:type="dxa"/>
            <w:tcBorders>
              <w:top w:val="nil"/>
              <w:left w:val="nil"/>
              <w:bottom w:val="single" w:sz="4" w:space="0" w:color="000000"/>
              <w:right w:val="single" w:sz="4" w:space="0" w:color="000000"/>
            </w:tcBorders>
            <w:shd w:val="clear" w:color="auto" w:fill="auto"/>
            <w:noWrap/>
            <w:vAlign w:val="center"/>
          </w:tcPr>
          <w:p w:rsidR="00C565A2" w:rsidRDefault="0011359E">
            <w:pPr>
              <w:widowControl/>
              <w:spacing w:line="240" w:lineRule="auto"/>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C565A2" w:rsidTr="00D01275">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C565A2" w:rsidRDefault="0011359E">
            <w:pPr>
              <w:widowControl/>
              <w:spacing w:line="24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310</w:t>
            </w:r>
          </w:p>
        </w:tc>
        <w:tc>
          <w:tcPr>
            <w:tcW w:w="3969" w:type="dxa"/>
            <w:tcBorders>
              <w:top w:val="nil"/>
              <w:left w:val="nil"/>
              <w:bottom w:val="single" w:sz="4" w:space="0" w:color="000000"/>
              <w:right w:val="single" w:sz="4" w:space="0" w:color="000000"/>
            </w:tcBorders>
            <w:shd w:val="clear" w:color="auto" w:fill="auto"/>
            <w:vAlign w:val="center"/>
          </w:tcPr>
          <w:p w:rsidR="00C565A2" w:rsidRDefault="0011359E">
            <w:pPr>
              <w:widowControl/>
              <w:spacing w:line="24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资本性支出</w:t>
            </w:r>
          </w:p>
        </w:tc>
        <w:tc>
          <w:tcPr>
            <w:tcW w:w="2693" w:type="dxa"/>
            <w:tcBorders>
              <w:top w:val="nil"/>
              <w:left w:val="nil"/>
              <w:bottom w:val="single" w:sz="4" w:space="0" w:color="000000"/>
              <w:right w:val="single" w:sz="4" w:space="0" w:color="000000"/>
            </w:tcBorders>
            <w:shd w:val="clear" w:color="auto" w:fill="auto"/>
            <w:noWrap/>
            <w:vAlign w:val="center"/>
          </w:tcPr>
          <w:p w:rsidR="00C565A2" w:rsidRDefault="0011359E">
            <w:pPr>
              <w:widowControl/>
              <w:spacing w:line="240" w:lineRule="auto"/>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C565A2" w:rsidTr="00D01275">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C565A2" w:rsidRDefault="0011359E">
            <w:pPr>
              <w:widowControl/>
              <w:spacing w:line="24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311</w:t>
            </w:r>
          </w:p>
        </w:tc>
        <w:tc>
          <w:tcPr>
            <w:tcW w:w="3969" w:type="dxa"/>
            <w:tcBorders>
              <w:top w:val="nil"/>
              <w:left w:val="nil"/>
              <w:bottom w:val="single" w:sz="4" w:space="0" w:color="000000"/>
              <w:right w:val="single" w:sz="4" w:space="0" w:color="000000"/>
            </w:tcBorders>
            <w:shd w:val="clear" w:color="auto" w:fill="auto"/>
            <w:vAlign w:val="center"/>
          </w:tcPr>
          <w:p w:rsidR="00C565A2" w:rsidRDefault="0011359E">
            <w:pPr>
              <w:widowControl/>
              <w:spacing w:line="24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对企业补助（基本建设）</w:t>
            </w:r>
          </w:p>
        </w:tc>
        <w:tc>
          <w:tcPr>
            <w:tcW w:w="2693" w:type="dxa"/>
            <w:tcBorders>
              <w:top w:val="nil"/>
              <w:left w:val="nil"/>
              <w:bottom w:val="single" w:sz="4" w:space="0" w:color="000000"/>
              <w:right w:val="single" w:sz="4" w:space="0" w:color="000000"/>
            </w:tcBorders>
            <w:shd w:val="clear" w:color="auto" w:fill="auto"/>
            <w:noWrap/>
            <w:vAlign w:val="center"/>
          </w:tcPr>
          <w:p w:rsidR="00C565A2" w:rsidRDefault="0011359E">
            <w:pPr>
              <w:widowControl/>
              <w:spacing w:line="240" w:lineRule="auto"/>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C565A2" w:rsidTr="00D01275">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C565A2" w:rsidRDefault="0011359E">
            <w:pPr>
              <w:widowControl/>
              <w:spacing w:line="24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312</w:t>
            </w:r>
          </w:p>
        </w:tc>
        <w:tc>
          <w:tcPr>
            <w:tcW w:w="3969" w:type="dxa"/>
            <w:tcBorders>
              <w:top w:val="nil"/>
              <w:left w:val="nil"/>
              <w:bottom w:val="single" w:sz="4" w:space="0" w:color="000000"/>
              <w:right w:val="single" w:sz="4" w:space="0" w:color="000000"/>
            </w:tcBorders>
            <w:shd w:val="clear" w:color="auto" w:fill="auto"/>
            <w:vAlign w:val="center"/>
          </w:tcPr>
          <w:p w:rsidR="00C565A2" w:rsidRDefault="0011359E">
            <w:pPr>
              <w:widowControl/>
              <w:spacing w:line="24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对企业补助</w:t>
            </w:r>
          </w:p>
        </w:tc>
        <w:tc>
          <w:tcPr>
            <w:tcW w:w="2693" w:type="dxa"/>
            <w:tcBorders>
              <w:top w:val="nil"/>
              <w:left w:val="nil"/>
              <w:bottom w:val="single" w:sz="4" w:space="0" w:color="000000"/>
              <w:right w:val="single" w:sz="4" w:space="0" w:color="000000"/>
            </w:tcBorders>
            <w:shd w:val="clear" w:color="auto" w:fill="auto"/>
            <w:noWrap/>
            <w:vAlign w:val="center"/>
          </w:tcPr>
          <w:p w:rsidR="00C565A2" w:rsidRDefault="0011359E">
            <w:pPr>
              <w:widowControl/>
              <w:spacing w:line="240" w:lineRule="auto"/>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C565A2" w:rsidTr="00D01275">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C565A2" w:rsidRDefault="0011359E">
            <w:pPr>
              <w:widowControl/>
              <w:spacing w:line="24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313</w:t>
            </w:r>
          </w:p>
        </w:tc>
        <w:tc>
          <w:tcPr>
            <w:tcW w:w="3969" w:type="dxa"/>
            <w:tcBorders>
              <w:top w:val="nil"/>
              <w:left w:val="nil"/>
              <w:bottom w:val="single" w:sz="4" w:space="0" w:color="000000"/>
              <w:right w:val="single" w:sz="4" w:space="0" w:color="000000"/>
            </w:tcBorders>
            <w:shd w:val="clear" w:color="auto" w:fill="auto"/>
            <w:vAlign w:val="center"/>
          </w:tcPr>
          <w:p w:rsidR="00C565A2" w:rsidRDefault="0011359E">
            <w:pPr>
              <w:widowControl/>
              <w:spacing w:line="24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对社会保障基金补助</w:t>
            </w:r>
          </w:p>
        </w:tc>
        <w:tc>
          <w:tcPr>
            <w:tcW w:w="2693" w:type="dxa"/>
            <w:tcBorders>
              <w:top w:val="nil"/>
              <w:left w:val="nil"/>
              <w:bottom w:val="single" w:sz="4" w:space="0" w:color="000000"/>
              <w:right w:val="single" w:sz="4" w:space="0" w:color="000000"/>
            </w:tcBorders>
            <w:shd w:val="clear" w:color="auto" w:fill="auto"/>
            <w:noWrap/>
            <w:vAlign w:val="center"/>
          </w:tcPr>
          <w:p w:rsidR="00C565A2" w:rsidRDefault="0011359E">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C565A2" w:rsidTr="00D01275">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C565A2" w:rsidRDefault="0011359E">
            <w:pPr>
              <w:widowControl/>
              <w:spacing w:line="24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399</w:t>
            </w:r>
          </w:p>
        </w:tc>
        <w:tc>
          <w:tcPr>
            <w:tcW w:w="3969" w:type="dxa"/>
            <w:tcBorders>
              <w:top w:val="nil"/>
              <w:left w:val="nil"/>
              <w:bottom w:val="single" w:sz="4" w:space="0" w:color="000000"/>
              <w:right w:val="single" w:sz="4" w:space="0" w:color="000000"/>
            </w:tcBorders>
            <w:shd w:val="clear" w:color="auto" w:fill="auto"/>
            <w:vAlign w:val="center"/>
          </w:tcPr>
          <w:p w:rsidR="00C565A2" w:rsidRDefault="0011359E">
            <w:pPr>
              <w:widowControl/>
              <w:spacing w:line="24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其他支出</w:t>
            </w:r>
          </w:p>
        </w:tc>
        <w:tc>
          <w:tcPr>
            <w:tcW w:w="2693" w:type="dxa"/>
            <w:tcBorders>
              <w:top w:val="nil"/>
              <w:left w:val="nil"/>
              <w:bottom w:val="single" w:sz="4" w:space="0" w:color="000000"/>
              <w:right w:val="single" w:sz="4" w:space="0" w:color="000000"/>
            </w:tcBorders>
            <w:shd w:val="clear" w:color="auto" w:fill="auto"/>
            <w:noWrap/>
            <w:vAlign w:val="center"/>
          </w:tcPr>
          <w:p w:rsidR="00C565A2" w:rsidRDefault="0011359E">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bl>
    <w:p w:rsidR="00C565A2" w:rsidRDefault="00C565A2">
      <w:pPr>
        <w:tabs>
          <w:tab w:val="left" w:pos="7513"/>
        </w:tabs>
        <w:adjustRightInd w:val="0"/>
        <w:snapToGrid w:val="0"/>
        <w:spacing w:line="600" w:lineRule="exact"/>
        <w:rPr>
          <w:rFonts w:ascii="黑体" w:eastAsia="黑体" w:hAnsi="黑体"/>
          <w:sz w:val="32"/>
          <w:szCs w:val="32"/>
        </w:rPr>
        <w:sectPr w:rsidR="00C565A2">
          <w:pgSz w:w="11906" w:h="16838"/>
          <w:pgMar w:top="1440" w:right="1800" w:bottom="1440" w:left="1800" w:header="851" w:footer="992" w:gutter="0"/>
          <w:cols w:space="425"/>
          <w:docGrid w:type="lines" w:linePitch="312"/>
        </w:sectPr>
      </w:pPr>
    </w:p>
    <w:p w:rsidR="00C565A2" w:rsidRDefault="0011359E">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lastRenderedPageBreak/>
        <w:t>九</w:t>
      </w:r>
      <w:r w:rsidRPr="00D01275">
        <w:rPr>
          <w:rFonts w:ascii="黑体" w:eastAsia="黑体" w:hAnsi="黑体" w:hint="eastAsia"/>
          <w:sz w:val="32"/>
          <w:szCs w:val="32"/>
        </w:rPr>
        <w:t>、一般公共预算基本支出经济分类情况表</w:t>
      </w:r>
    </w:p>
    <w:p w:rsidR="00C565A2" w:rsidRDefault="0011359E" w:rsidP="00D01275">
      <w:pPr>
        <w:tabs>
          <w:tab w:val="left" w:pos="7513"/>
        </w:tabs>
        <w:adjustRightInd w:val="0"/>
        <w:snapToGrid w:val="0"/>
        <w:spacing w:line="600" w:lineRule="exact"/>
        <w:jc w:val="center"/>
        <w:rPr>
          <w:rFonts w:ascii="黑体" w:eastAsia="黑体" w:hAnsi="黑体"/>
          <w:sz w:val="32"/>
          <w:szCs w:val="32"/>
        </w:rPr>
      </w:pPr>
      <w:r>
        <w:rPr>
          <w:rFonts w:ascii="方正小标宋简体" w:eastAsia="方正小标宋简体" w:hAnsi="宋体" w:cs="宋体" w:hint="eastAsia"/>
          <w:kern w:val="0"/>
          <w:sz w:val="32"/>
          <w:szCs w:val="32"/>
        </w:rPr>
        <w:t>2023</w:t>
      </w:r>
      <w:r>
        <w:rPr>
          <w:rFonts w:ascii="方正小标宋简体" w:eastAsia="方正小标宋简体" w:hAnsi="宋体" w:cs="宋体" w:hint="eastAsia"/>
          <w:kern w:val="0"/>
          <w:sz w:val="32"/>
          <w:szCs w:val="32"/>
        </w:rPr>
        <w:t>年度</w:t>
      </w:r>
      <w:r>
        <w:rPr>
          <w:rFonts w:ascii="方正小标宋简体" w:eastAsia="方正小标宋简体" w:hAnsi="宋体" w:cs="宋体" w:hint="eastAsia"/>
          <w:kern w:val="0"/>
          <w:sz w:val="32"/>
          <w:szCs w:val="32"/>
        </w:rPr>
        <w:t>一般公共预算基本支出经济分类情况表</w:t>
      </w:r>
    </w:p>
    <w:tbl>
      <w:tblPr>
        <w:tblW w:w="8237" w:type="dxa"/>
        <w:tblInd w:w="93" w:type="dxa"/>
        <w:tblLayout w:type="fixed"/>
        <w:tblLook w:val="04A0" w:firstRow="1" w:lastRow="0" w:firstColumn="1" w:lastColumn="0" w:noHBand="0" w:noVBand="1"/>
      </w:tblPr>
      <w:tblGrid>
        <w:gridCol w:w="1549"/>
        <w:gridCol w:w="4178"/>
        <w:gridCol w:w="2370"/>
        <w:gridCol w:w="140"/>
      </w:tblGrid>
      <w:tr w:rsidR="00C565A2" w:rsidTr="00D01275">
        <w:trPr>
          <w:gridAfter w:val="1"/>
          <w:wAfter w:w="142" w:type="dxa"/>
          <w:trHeight w:val="360"/>
        </w:trPr>
        <w:tc>
          <w:tcPr>
            <w:tcW w:w="8237" w:type="dxa"/>
            <w:gridSpan w:val="3"/>
            <w:tcBorders>
              <w:top w:val="nil"/>
              <w:left w:val="nil"/>
              <w:bottom w:val="nil"/>
              <w:right w:val="nil"/>
            </w:tcBorders>
            <w:shd w:val="clear" w:color="000000" w:fill="FFFFFF"/>
            <w:noWrap/>
            <w:vAlign w:val="center"/>
          </w:tcPr>
          <w:p w:rsidR="00C565A2" w:rsidRDefault="0011359E">
            <w:pPr>
              <w:widowControl/>
              <w:spacing w:line="24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C565A2" w:rsidTr="00D01275">
        <w:trPr>
          <w:trHeight w:val="56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C565A2" w:rsidRDefault="0011359E">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科目编码</w:t>
            </w:r>
          </w:p>
        </w:tc>
        <w:tc>
          <w:tcPr>
            <w:tcW w:w="4252" w:type="dxa"/>
            <w:tcBorders>
              <w:top w:val="single" w:sz="4" w:space="0" w:color="auto"/>
              <w:left w:val="nil"/>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科目名称</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预算数</w:t>
            </w:r>
          </w:p>
        </w:tc>
      </w:tr>
      <w:tr w:rsidR="00C565A2" w:rsidTr="00D01275">
        <w:trPr>
          <w:trHeight w:val="4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565A2" w:rsidRPr="00D01275" w:rsidRDefault="0011359E">
            <w:pPr>
              <w:widowControl/>
              <w:spacing w:line="240" w:lineRule="auto"/>
              <w:jc w:val="center"/>
              <w:rPr>
                <w:rFonts w:ascii="宋体" w:eastAsia="宋体" w:hAnsi="宋体" w:cs="宋体"/>
                <w:b/>
                <w:bCs/>
                <w:color w:val="000000"/>
                <w:kern w:val="0"/>
                <w:sz w:val="18"/>
                <w:szCs w:val="18"/>
              </w:rPr>
            </w:pPr>
            <w:r w:rsidRPr="00D01275">
              <w:rPr>
                <w:rFonts w:ascii="宋体" w:eastAsia="宋体" w:hAnsi="宋体" w:cs="宋体" w:hint="eastAsia"/>
                <w:b/>
                <w:bCs/>
                <w:color w:val="000000"/>
                <w:kern w:val="0"/>
                <w:sz w:val="18"/>
                <w:szCs w:val="18"/>
              </w:rPr>
              <w:t>合计</w:t>
            </w:r>
          </w:p>
        </w:tc>
        <w:tc>
          <w:tcPr>
            <w:tcW w:w="2552" w:type="dxa"/>
            <w:gridSpan w:val="2"/>
            <w:tcBorders>
              <w:top w:val="nil"/>
              <w:left w:val="nil"/>
              <w:bottom w:val="single" w:sz="4" w:space="0" w:color="auto"/>
              <w:right w:val="single" w:sz="4" w:space="0" w:color="auto"/>
            </w:tcBorders>
            <w:shd w:val="clear" w:color="auto" w:fill="auto"/>
            <w:noWrap/>
            <w:vAlign w:val="center"/>
          </w:tcPr>
          <w:p w:rsidR="00C565A2" w:rsidRPr="00D01275" w:rsidRDefault="0011359E">
            <w:pPr>
              <w:widowControl/>
              <w:spacing w:line="240" w:lineRule="auto"/>
              <w:jc w:val="right"/>
              <w:rPr>
                <w:rFonts w:ascii="宋体" w:eastAsia="宋体" w:hAnsi="宋体" w:cs="宋体"/>
                <w:b/>
                <w:bCs/>
                <w:color w:val="000000"/>
                <w:kern w:val="0"/>
                <w:sz w:val="18"/>
                <w:szCs w:val="18"/>
              </w:rPr>
            </w:pPr>
            <w:r w:rsidRPr="00D01275">
              <w:rPr>
                <w:rFonts w:ascii="宋体" w:eastAsia="宋体" w:hAnsi="宋体" w:cs="宋体" w:hint="eastAsia"/>
                <w:b/>
                <w:bCs/>
                <w:color w:val="000000"/>
                <w:kern w:val="0"/>
                <w:sz w:val="18"/>
                <w:szCs w:val="18"/>
              </w:rPr>
              <w:t xml:space="preserve">　</w:t>
            </w: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301</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工资福利支出</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11359E">
            <w:pPr>
              <w:jc w:val="right"/>
              <w:rPr>
                <w:rFonts w:ascii="宋体" w:eastAsia="宋体" w:hAnsi="宋体"/>
                <w:color w:val="000000"/>
                <w:sz w:val="18"/>
                <w:szCs w:val="24"/>
              </w:rPr>
            </w:pPr>
            <w:r>
              <w:rPr>
                <w:rFonts w:ascii="宋体" w:eastAsia="宋体" w:hAnsi="宋体" w:hint="eastAsia"/>
                <w:color w:val="000000"/>
                <w:sz w:val="18"/>
                <w:szCs w:val="24"/>
              </w:rPr>
              <w:t>6,681.60</w:t>
            </w: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30101</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基本工资</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11359E">
            <w:pPr>
              <w:jc w:val="right"/>
              <w:rPr>
                <w:rFonts w:ascii="宋体" w:eastAsia="宋体" w:hAnsi="宋体"/>
                <w:color w:val="000000"/>
                <w:sz w:val="18"/>
                <w:szCs w:val="24"/>
              </w:rPr>
            </w:pPr>
            <w:r>
              <w:rPr>
                <w:rFonts w:ascii="宋体" w:eastAsia="宋体" w:hAnsi="宋体" w:hint="eastAsia"/>
                <w:color w:val="000000"/>
                <w:sz w:val="18"/>
                <w:szCs w:val="24"/>
              </w:rPr>
              <w:t>2,070.96</w:t>
            </w: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30102</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津贴补贴</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30103</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奖金</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11359E">
            <w:pPr>
              <w:jc w:val="right"/>
              <w:rPr>
                <w:rFonts w:ascii="宋体" w:eastAsia="宋体" w:hAnsi="宋体"/>
                <w:color w:val="000000"/>
                <w:sz w:val="18"/>
                <w:szCs w:val="24"/>
              </w:rPr>
            </w:pPr>
            <w:r>
              <w:rPr>
                <w:rFonts w:ascii="宋体" w:eastAsia="宋体" w:hAnsi="宋体" w:hint="eastAsia"/>
                <w:color w:val="000000"/>
                <w:sz w:val="18"/>
                <w:szCs w:val="24"/>
              </w:rPr>
              <w:t>1,604.30</w:t>
            </w: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30106</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伙食补助费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30107</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绩效工资</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11359E">
            <w:pPr>
              <w:jc w:val="right"/>
              <w:rPr>
                <w:rFonts w:ascii="宋体" w:eastAsia="宋体" w:hAnsi="宋体"/>
                <w:color w:val="000000"/>
                <w:sz w:val="18"/>
                <w:szCs w:val="24"/>
              </w:rPr>
            </w:pPr>
            <w:r>
              <w:rPr>
                <w:rFonts w:ascii="宋体" w:eastAsia="宋体" w:hAnsi="宋体" w:hint="eastAsia"/>
                <w:color w:val="000000"/>
                <w:sz w:val="18"/>
                <w:szCs w:val="24"/>
              </w:rPr>
              <w:t>1,285.20</w:t>
            </w: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30108</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机关事业单位基本养老保险缴费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11359E">
            <w:pPr>
              <w:jc w:val="right"/>
              <w:rPr>
                <w:rFonts w:ascii="宋体" w:eastAsia="宋体" w:hAnsi="宋体"/>
                <w:color w:val="000000"/>
                <w:sz w:val="18"/>
                <w:szCs w:val="24"/>
              </w:rPr>
            </w:pPr>
            <w:r>
              <w:rPr>
                <w:rFonts w:ascii="宋体" w:eastAsia="宋体" w:hAnsi="宋体" w:hint="eastAsia"/>
                <w:color w:val="000000"/>
                <w:sz w:val="18"/>
                <w:szCs w:val="24"/>
              </w:rPr>
              <w:t>762.30</w:t>
            </w: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30109</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职业年金缴费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30110</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职工基本医疗保险缴费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11359E">
            <w:pPr>
              <w:jc w:val="right"/>
              <w:rPr>
                <w:rFonts w:ascii="宋体" w:eastAsia="宋体" w:hAnsi="宋体"/>
                <w:color w:val="000000"/>
                <w:sz w:val="18"/>
                <w:szCs w:val="24"/>
              </w:rPr>
            </w:pPr>
            <w:r>
              <w:rPr>
                <w:rFonts w:ascii="宋体" w:eastAsia="宋体" w:hAnsi="宋体" w:hint="eastAsia"/>
                <w:color w:val="000000"/>
                <w:sz w:val="18"/>
                <w:szCs w:val="24"/>
              </w:rPr>
              <w:t>303.66</w:t>
            </w: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30111</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公务员医疗补助缴费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30112</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其他社会保障缴费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11359E">
            <w:pPr>
              <w:jc w:val="right"/>
              <w:rPr>
                <w:rFonts w:ascii="宋体" w:eastAsia="宋体" w:hAnsi="宋体"/>
                <w:color w:val="000000"/>
                <w:sz w:val="18"/>
                <w:szCs w:val="24"/>
              </w:rPr>
            </w:pPr>
            <w:r>
              <w:rPr>
                <w:rFonts w:ascii="宋体" w:eastAsia="宋体" w:hAnsi="宋体" w:hint="eastAsia"/>
                <w:color w:val="000000"/>
                <w:sz w:val="18"/>
                <w:szCs w:val="24"/>
              </w:rPr>
              <w:t>41.95</w:t>
            </w: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30113</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住房公积金</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11359E">
            <w:pPr>
              <w:jc w:val="right"/>
              <w:rPr>
                <w:rFonts w:ascii="宋体" w:eastAsia="宋体" w:hAnsi="宋体"/>
                <w:color w:val="000000"/>
                <w:sz w:val="18"/>
                <w:szCs w:val="24"/>
              </w:rPr>
            </w:pPr>
            <w:r>
              <w:rPr>
                <w:rFonts w:ascii="宋体" w:eastAsia="宋体" w:hAnsi="宋体" w:hint="eastAsia"/>
                <w:color w:val="000000"/>
                <w:sz w:val="18"/>
                <w:szCs w:val="24"/>
              </w:rPr>
              <w:t>571.72</w:t>
            </w: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30114</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医疗费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11359E">
            <w:pPr>
              <w:jc w:val="right"/>
              <w:rPr>
                <w:rFonts w:ascii="宋体" w:eastAsia="宋体" w:hAnsi="宋体"/>
                <w:color w:val="000000"/>
                <w:sz w:val="18"/>
                <w:szCs w:val="24"/>
              </w:rPr>
            </w:pPr>
            <w:r>
              <w:rPr>
                <w:rFonts w:ascii="宋体" w:eastAsia="宋体" w:hAnsi="宋体" w:hint="eastAsia"/>
                <w:color w:val="000000"/>
                <w:sz w:val="18"/>
                <w:szCs w:val="24"/>
              </w:rPr>
              <w:t>41.51</w:t>
            </w: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30199</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其他工资福利支出</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302</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商品和服务支出</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11359E">
            <w:pPr>
              <w:jc w:val="right"/>
              <w:rPr>
                <w:rFonts w:ascii="宋体" w:eastAsia="宋体" w:hAnsi="宋体"/>
                <w:color w:val="000000"/>
                <w:sz w:val="18"/>
                <w:szCs w:val="24"/>
              </w:rPr>
            </w:pPr>
            <w:r>
              <w:rPr>
                <w:rFonts w:ascii="宋体" w:eastAsia="宋体" w:hAnsi="宋体" w:hint="eastAsia"/>
                <w:color w:val="000000"/>
                <w:sz w:val="18"/>
                <w:szCs w:val="24"/>
              </w:rPr>
              <w:t>403.88</w:t>
            </w: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30201</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办公费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30202</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印刷费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11359E">
            <w:pPr>
              <w:jc w:val="right"/>
              <w:rPr>
                <w:rFonts w:ascii="宋体" w:eastAsia="宋体" w:hAnsi="宋体"/>
                <w:color w:val="000000"/>
                <w:sz w:val="18"/>
                <w:szCs w:val="24"/>
              </w:rPr>
            </w:pPr>
            <w:r>
              <w:rPr>
                <w:rFonts w:ascii="宋体" w:eastAsia="宋体" w:hAnsi="宋体" w:hint="eastAsia"/>
                <w:color w:val="000000"/>
                <w:sz w:val="18"/>
                <w:szCs w:val="24"/>
              </w:rPr>
              <w:t>55.00</w:t>
            </w: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30203</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咨询费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30204</w:t>
            </w:r>
          </w:p>
        </w:tc>
        <w:tc>
          <w:tcPr>
            <w:tcW w:w="4252" w:type="dxa"/>
            <w:tcBorders>
              <w:top w:val="nil"/>
              <w:left w:val="nil"/>
              <w:bottom w:val="single" w:sz="4" w:space="0" w:color="auto"/>
              <w:right w:val="single" w:sz="4" w:space="0" w:color="auto"/>
            </w:tcBorders>
            <w:shd w:val="clear" w:color="auto" w:fill="auto"/>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手续费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30205</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水费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11359E">
            <w:pPr>
              <w:jc w:val="right"/>
              <w:rPr>
                <w:rFonts w:ascii="宋体" w:eastAsia="宋体" w:hAnsi="宋体"/>
                <w:color w:val="000000"/>
                <w:sz w:val="18"/>
                <w:szCs w:val="24"/>
              </w:rPr>
            </w:pPr>
            <w:r>
              <w:rPr>
                <w:rFonts w:ascii="宋体" w:eastAsia="宋体" w:hAnsi="宋体" w:hint="eastAsia"/>
                <w:color w:val="000000"/>
                <w:sz w:val="18"/>
                <w:szCs w:val="24"/>
              </w:rPr>
              <w:t>40.00</w:t>
            </w: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30206</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电费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11359E">
            <w:pPr>
              <w:jc w:val="right"/>
              <w:rPr>
                <w:rFonts w:ascii="宋体" w:eastAsia="宋体" w:hAnsi="宋体"/>
                <w:color w:val="000000"/>
                <w:sz w:val="18"/>
                <w:szCs w:val="24"/>
              </w:rPr>
            </w:pPr>
            <w:r>
              <w:rPr>
                <w:rFonts w:ascii="宋体" w:eastAsia="宋体" w:hAnsi="宋体" w:hint="eastAsia"/>
                <w:color w:val="000000"/>
                <w:sz w:val="18"/>
                <w:szCs w:val="24"/>
              </w:rPr>
              <w:t>159.57</w:t>
            </w: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30207</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邮电费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30208</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取暖费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30209</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物业管理费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30211</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差旅费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30212</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因公出国（境）费用</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30213</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维修</w:t>
            </w:r>
            <w:r>
              <w:rPr>
                <w:rFonts w:ascii="宋体" w:eastAsia="宋体" w:hAnsi="宋体" w:hint="eastAsia"/>
                <w:color w:val="000000"/>
                <w:sz w:val="18"/>
                <w:szCs w:val="24"/>
              </w:rPr>
              <w:t>(</w:t>
            </w:r>
            <w:r>
              <w:rPr>
                <w:rFonts w:ascii="宋体" w:eastAsia="宋体" w:hAnsi="宋体" w:hint="eastAsia"/>
                <w:color w:val="000000"/>
                <w:sz w:val="18"/>
                <w:szCs w:val="24"/>
              </w:rPr>
              <w:t>护</w:t>
            </w:r>
            <w:r>
              <w:rPr>
                <w:rFonts w:ascii="宋体" w:eastAsia="宋体" w:hAnsi="宋体" w:hint="eastAsia"/>
                <w:color w:val="000000"/>
                <w:sz w:val="18"/>
                <w:szCs w:val="24"/>
              </w:rPr>
              <w:t>)</w:t>
            </w:r>
            <w:r>
              <w:rPr>
                <w:rFonts w:ascii="宋体" w:eastAsia="宋体" w:hAnsi="宋体" w:hint="eastAsia"/>
                <w:color w:val="000000"/>
                <w:sz w:val="18"/>
                <w:szCs w:val="24"/>
              </w:rPr>
              <w:t>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11359E">
            <w:pPr>
              <w:jc w:val="right"/>
              <w:rPr>
                <w:rFonts w:ascii="宋体" w:eastAsia="宋体" w:hAnsi="宋体"/>
                <w:color w:val="000000"/>
                <w:sz w:val="18"/>
                <w:szCs w:val="24"/>
              </w:rPr>
            </w:pPr>
            <w:r>
              <w:rPr>
                <w:rFonts w:ascii="宋体" w:eastAsia="宋体" w:hAnsi="宋体" w:hint="eastAsia"/>
                <w:color w:val="000000"/>
                <w:sz w:val="18"/>
                <w:szCs w:val="24"/>
              </w:rPr>
              <w:t>21.00</w:t>
            </w: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lastRenderedPageBreak/>
              <w:t>30214</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租赁费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30215</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会议费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30216</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培训费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11359E">
            <w:pPr>
              <w:jc w:val="right"/>
              <w:rPr>
                <w:rFonts w:ascii="宋体" w:eastAsia="宋体" w:hAnsi="宋体"/>
                <w:color w:val="000000"/>
                <w:sz w:val="18"/>
                <w:szCs w:val="24"/>
              </w:rPr>
            </w:pPr>
            <w:r>
              <w:rPr>
                <w:rFonts w:ascii="宋体" w:eastAsia="宋体" w:hAnsi="宋体" w:hint="eastAsia"/>
                <w:color w:val="000000"/>
                <w:sz w:val="18"/>
                <w:szCs w:val="24"/>
              </w:rPr>
              <w:t>8.25</w:t>
            </w: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30217</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公务接待费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30218</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专用材料费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11359E">
            <w:pPr>
              <w:jc w:val="right"/>
              <w:rPr>
                <w:rFonts w:ascii="宋体" w:eastAsia="宋体" w:hAnsi="宋体"/>
                <w:color w:val="000000"/>
                <w:sz w:val="18"/>
                <w:szCs w:val="24"/>
              </w:rPr>
            </w:pPr>
            <w:r>
              <w:rPr>
                <w:rFonts w:ascii="宋体" w:eastAsia="宋体" w:hAnsi="宋体" w:hint="eastAsia"/>
                <w:color w:val="000000"/>
                <w:sz w:val="18"/>
                <w:szCs w:val="24"/>
              </w:rPr>
              <w:t>22.38</w:t>
            </w: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30224</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被装购置费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30225</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专用燃料费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30226</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劳务费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11359E">
            <w:pPr>
              <w:jc w:val="right"/>
              <w:rPr>
                <w:rFonts w:ascii="宋体" w:eastAsia="宋体" w:hAnsi="宋体"/>
                <w:color w:val="000000"/>
                <w:sz w:val="18"/>
                <w:szCs w:val="24"/>
              </w:rPr>
            </w:pPr>
            <w:r>
              <w:rPr>
                <w:rFonts w:ascii="宋体" w:eastAsia="宋体" w:hAnsi="宋体" w:hint="eastAsia"/>
                <w:color w:val="000000"/>
                <w:sz w:val="18"/>
                <w:szCs w:val="24"/>
              </w:rPr>
              <w:t>44.88</w:t>
            </w: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30227</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委托业务费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11359E">
            <w:pPr>
              <w:jc w:val="right"/>
              <w:rPr>
                <w:rFonts w:ascii="宋体" w:eastAsia="宋体" w:hAnsi="宋体"/>
                <w:color w:val="000000"/>
                <w:sz w:val="18"/>
                <w:szCs w:val="24"/>
              </w:rPr>
            </w:pPr>
            <w:r>
              <w:rPr>
                <w:rFonts w:ascii="宋体" w:eastAsia="宋体" w:hAnsi="宋体" w:hint="eastAsia"/>
                <w:color w:val="000000"/>
                <w:sz w:val="18"/>
                <w:szCs w:val="24"/>
              </w:rPr>
              <w:t>15.00</w:t>
            </w: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30228</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工会经费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30229</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福利费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30231</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公务用车运行维护费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11359E">
            <w:pPr>
              <w:jc w:val="right"/>
              <w:rPr>
                <w:rFonts w:ascii="宋体" w:eastAsia="宋体" w:hAnsi="宋体"/>
                <w:color w:val="000000"/>
                <w:sz w:val="18"/>
                <w:szCs w:val="24"/>
              </w:rPr>
            </w:pPr>
            <w:r>
              <w:rPr>
                <w:rFonts w:ascii="宋体" w:eastAsia="宋体" w:hAnsi="宋体" w:hint="eastAsia"/>
                <w:color w:val="000000"/>
                <w:sz w:val="18"/>
                <w:szCs w:val="24"/>
              </w:rPr>
              <w:t>5.20</w:t>
            </w: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30239</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其他交通费用</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30240</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税金及附加费用</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30299</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其他商品和服务支出</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11359E">
            <w:pPr>
              <w:jc w:val="right"/>
              <w:rPr>
                <w:rFonts w:ascii="宋体" w:eastAsia="宋体" w:hAnsi="宋体"/>
                <w:color w:val="000000"/>
                <w:sz w:val="18"/>
                <w:szCs w:val="24"/>
              </w:rPr>
            </w:pPr>
            <w:r>
              <w:rPr>
                <w:rFonts w:ascii="宋体" w:eastAsia="宋体" w:hAnsi="宋体" w:hint="eastAsia"/>
                <w:color w:val="000000"/>
                <w:sz w:val="18"/>
                <w:szCs w:val="24"/>
              </w:rPr>
              <w:t>32.60</w:t>
            </w: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303</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对个人和家庭的补助</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11359E">
            <w:pPr>
              <w:jc w:val="right"/>
              <w:rPr>
                <w:rFonts w:ascii="宋体" w:eastAsia="宋体" w:hAnsi="宋体"/>
                <w:color w:val="000000"/>
                <w:sz w:val="18"/>
                <w:szCs w:val="24"/>
              </w:rPr>
            </w:pPr>
            <w:r>
              <w:rPr>
                <w:rFonts w:ascii="宋体" w:eastAsia="宋体" w:hAnsi="宋体" w:hint="eastAsia"/>
                <w:color w:val="000000"/>
                <w:sz w:val="18"/>
                <w:szCs w:val="24"/>
              </w:rPr>
              <w:t>302.16</w:t>
            </w: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30301</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离休费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30302</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退休费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11359E">
            <w:pPr>
              <w:jc w:val="right"/>
              <w:rPr>
                <w:rFonts w:ascii="宋体" w:eastAsia="宋体" w:hAnsi="宋体"/>
                <w:color w:val="000000"/>
                <w:sz w:val="18"/>
                <w:szCs w:val="24"/>
              </w:rPr>
            </w:pPr>
            <w:r>
              <w:rPr>
                <w:rFonts w:ascii="宋体" w:eastAsia="宋体" w:hAnsi="宋体" w:hint="eastAsia"/>
                <w:color w:val="000000"/>
                <w:sz w:val="18"/>
                <w:szCs w:val="24"/>
              </w:rPr>
              <w:t>16.80</w:t>
            </w: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30303</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退职（役）费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30304</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抚恤金</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30305</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生活补助</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11359E">
            <w:pPr>
              <w:jc w:val="right"/>
              <w:rPr>
                <w:rFonts w:ascii="宋体" w:eastAsia="宋体" w:hAnsi="宋体"/>
                <w:color w:val="000000"/>
                <w:sz w:val="18"/>
                <w:szCs w:val="24"/>
              </w:rPr>
            </w:pPr>
            <w:r>
              <w:rPr>
                <w:rFonts w:ascii="宋体" w:eastAsia="宋体" w:hAnsi="宋体" w:hint="eastAsia"/>
                <w:color w:val="000000"/>
                <w:sz w:val="18"/>
                <w:szCs w:val="24"/>
              </w:rPr>
              <w:t>5.64</w:t>
            </w: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30306</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救济费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30307</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医疗费补助</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30308</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助学金</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30309</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奖励金</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30310</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个人农业生产补贴</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30311</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rsidP="00D01275">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代缴社会保险费</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30399</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其他对个人和家庭的补助</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11359E">
            <w:pPr>
              <w:jc w:val="right"/>
              <w:rPr>
                <w:rFonts w:ascii="宋体" w:eastAsia="宋体" w:hAnsi="宋体"/>
                <w:color w:val="000000"/>
                <w:sz w:val="18"/>
                <w:szCs w:val="24"/>
              </w:rPr>
            </w:pPr>
            <w:r>
              <w:rPr>
                <w:rFonts w:ascii="宋体" w:eastAsia="宋体" w:hAnsi="宋体" w:hint="eastAsia"/>
                <w:color w:val="000000"/>
                <w:sz w:val="18"/>
                <w:szCs w:val="24"/>
              </w:rPr>
              <w:t>279.72</w:t>
            </w: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307</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债务利息及费用支出</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30701</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国内债务付息</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30702</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国外债务付息</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30703</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国内债务发行费用</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30704</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国外债务发行费用</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lastRenderedPageBreak/>
              <w:t>309</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资本性支出（基本建设）</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30901</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房屋建筑物购建</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30902</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办公设备购置</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30903</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专用设备购置</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30905</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基础设施建设</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30906</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大型修缮</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30907</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信息网络及软件购置更新</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30908</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物资储备</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30913</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公务用车购置</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30919</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其他交通工具购置</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30921</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文物和陈列品购置</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30922</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无形资产购置</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30999</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其他基本建设支出</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310</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资本性支出</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31001</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房屋建筑物购建</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31002</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办公设备购置</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31003</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专用设备购置</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pPr>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31005</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基础设施建设</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31006</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大型修缮</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31007</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信息网络及软件购置更新</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31008</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物资储备</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31009</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土地补偿</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31010</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安置补助</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31011</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地上附着物和青苗补偿</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31012</w:t>
            </w:r>
          </w:p>
        </w:tc>
        <w:tc>
          <w:tcPr>
            <w:tcW w:w="4252" w:type="dxa"/>
            <w:tcBorders>
              <w:top w:val="nil"/>
              <w:left w:val="nil"/>
              <w:bottom w:val="single" w:sz="4" w:space="0" w:color="auto"/>
              <w:right w:val="single" w:sz="4" w:space="0" w:color="auto"/>
            </w:tcBorders>
            <w:shd w:val="clear" w:color="auto" w:fill="auto"/>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拆迁补偿</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31013</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公务用车购置</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31019</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其他交通工具购置</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31021</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文物和陈列品购置</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31022</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无形资产购置</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31099</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其他资本性支出</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311</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对企业补助（基本建设）</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31101</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资本金注入</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31199</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其他对企业补助</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lastRenderedPageBreak/>
              <w:t>312</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对企业补助</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31201</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资本金注入</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31203</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政府投资基金股权投资</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31204</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费用补贴</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31205</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利息补贴</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31299</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其他对企业补助</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313</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对社会保障基金补助</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31302</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对社会保险基金补助</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31303</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补充全国社会保障基金</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31304</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对机关事业单位职业年金的补助</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399</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其他支出</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39907</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国家赔偿费用支出</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39908</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对民间非营利组织和群众性自治组织补贴</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39909</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rsidP="00D01275">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经常性赠与</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39910</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rsidP="00D01275">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资本性赠与</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r w:rsidR="00C565A2" w:rsidTr="00D01275">
        <w:trPr>
          <w:trHeight w:val="402"/>
        </w:trPr>
        <w:tc>
          <w:tcPr>
            <w:tcW w:w="1575" w:type="dxa"/>
            <w:tcBorders>
              <w:top w:val="nil"/>
              <w:left w:val="single" w:sz="4" w:space="0" w:color="auto"/>
              <w:bottom w:val="single" w:sz="4" w:space="0" w:color="auto"/>
              <w:right w:val="single" w:sz="4" w:space="0" w:color="auto"/>
            </w:tcBorders>
            <w:shd w:val="clear" w:color="auto" w:fill="auto"/>
            <w:noWrap/>
          </w:tcPr>
          <w:p w:rsidR="00C565A2" w:rsidRPr="00D01275" w:rsidRDefault="0011359E">
            <w:pPr>
              <w:jc w:val="left"/>
              <w:rPr>
                <w:rFonts w:ascii="宋体" w:eastAsia="宋体" w:hAnsi="宋体"/>
                <w:color w:val="000000"/>
                <w:sz w:val="18"/>
                <w:szCs w:val="24"/>
              </w:rPr>
            </w:pPr>
            <w:r>
              <w:rPr>
                <w:rFonts w:ascii="宋体" w:eastAsia="宋体" w:hAnsi="宋体" w:hint="eastAsia"/>
                <w:color w:val="000000"/>
                <w:sz w:val="18"/>
                <w:szCs w:val="24"/>
              </w:rPr>
              <w:t>39999</w:t>
            </w:r>
          </w:p>
        </w:tc>
        <w:tc>
          <w:tcPr>
            <w:tcW w:w="4252" w:type="dxa"/>
            <w:tcBorders>
              <w:top w:val="nil"/>
              <w:left w:val="nil"/>
              <w:bottom w:val="single" w:sz="4" w:space="0" w:color="auto"/>
              <w:right w:val="single" w:sz="4" w:space="0" w:color="auto"/>
            </w:tcBorders>
            <w:shd w:val="clear" w:color="auto" w:fill="auto"/>
            <w:noWrap/>
          </w:tcPr>
          <w:p w:rsidR="00C565A2" w:rsidRPr="00D01275" w:rsidRDefault="0011359E">
            <w:pPr>
              <w:widowControl/>
              <w:spacing w:line="240" w:lineRule="auto"/>
              <w:jc w:val="left"/>
              <w:rPr>
                <w:rFonts w:ascii="宋体" w:eastAsia="宋体" w:hAnsi="宋体"/>
                <w:color w:val="000000"/>
                <w:sz w:val="18"/>
                <w:szCs w:val="24"/>
              </w:rPr>
            </w:pPr>
            <w:r>
              <w:rPr>
                <w:rFonts w:ascii="宋体" w:eastAsia="宋体" w:hAnsi="宋体" w:hint="eastAsia"/>
                <w:color w:val="000000"/>
                <w:sz w:val="18"/>
                <w:szCs w:val="24"/>
              </w:rPr>
              <w:t>其他支出</w:t>
            </w:r>
          </w:p>
        </w:tc>
        <w:tc>
          <w:tcPr>
            <w:tcW w:w="2552" w:type="dxa"/>
            <w:gridSpan w:val="2"/>
            <w:tcBorders>
              <w:top w:val="nil"/>
              <w:left w:val="nil"/>
              <w:bottom w:val="single" w:sz="4" w:space="0" w:color="auto"/>
              <w:right w:val="single" w:sz="4" w:space="0" w:color="auto"/>
            </w:tcBorders>
            <w:shd w:val="clear" w:color="auto" w:fill="auto"/>
            <w:noWrap/>
          </w:tcPr>
          <w:p w:rsidR="00C565A2" w:rsidRPr="00D01275" w:rsidRDefault="00C565A2" w:rsidP="00D01275">
            <w:pPr>
              <w:widowControl/>
              <w:spacing w:line="240" w:lineRule="auto"/>
              <w:jc w:val="right"/>
              <w:rPr>
                <w:rFonts w:ascii="宋体" w:eastAsia="宋体" w:hAnsi="宋体"/>
                <w:color w:val="000000"/>
                <w:sz w:val="18"/>
                <w:szCs w:val="24"/>
              </w:rPr>
            </w:pPr>
          </w:p>
        </w:tc>
      </w:tr>
    </w:tbl>
    <w:p w:rsidR="00C565A2" w:rsidRDefault="00C565A2">
      <w:pPr>
        <w:widowControl/>
        <w:spacing w:line="300" w:lineRule="auto"/>
        <w:jc w:val="left"/>
        <w:rPr>
          <w:rFonts w:ascii="楷体" w:eastAsia="楷体" w:hAnsi="楷体" w:cs="Times New Roman"/>
          <w:kern w:val="0"/>
          <w:szCs w:val="21"/>
        </w:rPr>
      </w:pPr>
    </w:p>
    <w:p w:rsidR="00C565A2" w:rsidRDefault="00C565A2">
      <w:pPr>
        <w:widowControl/>
        <w:spacing w:line="300" w:lineRule="auto"/>
        <w:jc w:val="left"/>
        <w:rPr>
          <w:rFonts w:ascii="楷体" w:eastAsia="楷体" w:hAnsi="楷体" w:cs="Times New Roman"/>
          <w:kern w:val="0"/>
          <w:szCs w:val="21"/>
        </w:rPr>
      </w:pPr>
    </w:p>
    <w:p w:rsidR="00C565A2" w:rsidRDefault="00C565A2">
      <w:pPr>
        <w:widowControl/>
        <w:spacing w:line="300" w:lineRule="auto"/>
        <w:jc w:val="left"/>
        <w:rPr>
          <w:rFonts w:ascii="楷体" w:eastAsia="楷体" w:hAnsi="楷体" w:cs="Times New Roman"/>
          <w:kern w:val="0"/>
          <w:szCs w:val="21"/>
        </w:rPr>
      </w:pPr>
    </w:p>
    <w:p w:rsidR="00C565A2" w:rsidRDefault="00C565A2">
      <w:pPr>
        <w:widowControl/>
        <w:spacing w:line="300" w:lineRule="auto"/>
        <w:jc w:val="left"/>
        <w:rPr>
          <w:rFonts w:ascii="楷体" w:eastAsia="楷体" w:hAnsi="楷体" w:cs="Times New Roman"/>
          <w:kern w:val="0"/>
          <w:szCs w:val="21"/>
        </w:rPr>
      </w:pPr>
    </w:p>
    <w:p w:rsidR="00C565A2" w:rsidRDefault="00C565A2">
      <w:pPr>
        <w:widowControl/>
        <w:spacing w:line="300" w:lineRule="auto"/>
        <w:jc w:val="left"/>
        <w:rPr>
          <w:rFonts w:ascii="楷体" w:eastAsia="楷体" w:hAnsi="楷体" w:cs="Times New Roman"/>
          <w:kern w:val="0"/>
          <w:szCs w:val="21"/>
        </w:rPr>
      </w:pPr>
    </w:p>
    <w:p w:rsidR="00C565A2" w:rsidRDefault="00C565A2">
      <w:pPr>
        <w:widowControl/>
        <w:spacing w:line="300" w:lineRule="auto"/>
        <w:jc w:val="left"/>
        <w:rPr>
          <w:rFonts w:ascii="楷体" w:eastAsia="楷体" w:hAnsi="楷体" w:cs="Times New Roman"/>
          <w:kern w:val="0"/>
          <w:szCs w:val="21"/>
        </w:rPr>
      </w:pPr>
    </w:p>
    <w:p w:rsidR="00C565A2" w:rsidRDefault="00C565A2">
      <w:pPr>
        <w:widowControl/>
        <w:spacing w:line="300" w:lineRule="auto"/>
        <w:jc w:val="left"/>
        <w:rPr>
          <w:rFonts w:ascii="楷体" w:eastAsia="楷体" w:hAnsi="楷体" w:cs="Times New Roman"/>
          <w:kern w:val="0"/>
          <w:szCs w:val="21"/>
        </w:rPr>
      </w:pPr>
    </w:p>
    <w:p w:rsidR="00C565A2" w:rsidRDefault="00C565A2">
      <w:pPr>
        <w:widowControl/>
        <w:spacing w:line="300" w:lineRule="auto"/>
        <w:jc w:val="left"/>
        <w:rPr>
          <w:rFonts w:ascii="楷体" w:eastAsia="楷体" w:hAnsi="楷体" w:cs="Times New Roman"/>
          <w:kern w:val="0"/>
          <w:szCs w:val="21"/>
        </w:rPr>
      </w:pPr>
    </w:p>
    <w:p w:rsidR="00C565A2" w:rsidRDefault="00C565A2">
      <w:pPr>
        <w:widowControl/>
        <w:spacing w:line="300" w:lineRule="auto"/>
        <w:jc w:val="left"/>
        <w:rPr>
          <w:rFonts w:ascii="楷体" w:eastAsia="楷体" w:hAnsi="楷体" w:cs="Times New Roman"/>
          <w:kern w:val="0"/>
          <w:szCs w:val="21"/>
        </w:rPr>
      </w:pPr>
    </w:p>
    <w:p w:rsidR="00C565A2" w:rsidRDefault="00C565A2">
      <w:pPr>
        <w:widowControl/>
        <w:spacing w:line="300" w:lineRule="auto"/>
        <w:jc w:val="left"/>
        <w:rPr>
          <w:rFonts w:ascii="楷体" w:eastAsia="楷体" w:hAnsi="楷体" w:cs="Times New Roman"/>
          <w:kern w:val="0"/>
          <w:szCs w:val="21"/>
        </w:rPr>
      </w:pPr>
    </w:p>
    <w:p w:rsidR="00C565A2" w:rsidRDefault="00C565A2">
      <w:pPr>
        <w:widowControl/>
        <w:spacing w:line="300" w:lineRule="auto"/>
        <w:jc w:val="left"/>
        <w:rPr>
          <w:rFonts w:ascii="楷体" w:eastAsia="楷体" w:hAnsi="楷体" w:cs="Times New Roman"/>
          <w:kern w:val="0"/>
          <w:szCs w:val="21"/>
        </w:rPr>
      </w:pPr>
    </w:p>
    <w:p w:rsidR="00C565A2" w:rsidRDefault="00C565A2">
      <w:pPr>
        <w:widowControl/>
        <w:spacing w:line="300" w:lineRule="auto"/>
        <w:jc w:val="left"/>
        <w:rPr>
          <w:rFonts w:ascii="楷体" w:eastAsia="楷体" w:hAnsi="楷体" w:cs="Times New Roman"/>
          <w:kern w:val="0"/>
          <w:szCs w:val="21"/>
        </w:rPr>
      </w:pPr>
    </w:p>
    <w:p w:rsidR="00C565A2" w:rsidRDefault="00C565A2">
      <w:pPr>
        <w:widowControl/>
        <w:spacing w:line="300" w:lineRule="auto"/>
        <w:jc w:val="left"/>
        <w:rPr>
          <w:rFonts w:ascii="楷体" w:eastAsia="楷体" w:hAnsi="楷体" w:cs="Times New Roman"/>
          <w:kern w:val="0"/>
          <w:szCs w:val="21"/>
        </w:rPr>
      </w:pPr>
    </w:p>
    <w:p w:rsidR="00C565A2" w:rsidRDefault="00C565A2">
      <w:pPr>
        <w:widowControl/>
        <w:spacing w:line="300" w:lineRule="auto"/>
        <w:jc w:val="left"/>
        <w:rPr>
          <w:rFonts w:ascii="楷体" w:eastAsia="楷体" w:hAnsi="楷体" w:cs="Times New Roman"/>
          <w:kern w:val="0"/>
          <w:szCs w:val="21"/>
        </w:rPr>
      </w:pPr>
    </w:p>
    <w:p w:rsidR="00C565A2" w:rsidRDefault="00C565A2">
      <w:pPr>
        <w:widowControl/>
        <w:spacing w:line="300" w:lineRule="auto"/>
        <w:jc w:val="left"/>
        <w:rPr>
          <w:rFonts w:ascii="楷体" w:eastAsia="楷体" w:hAnsi="楷体" w:cs="Times New Roman"/>
          <w:kern w:val="0"/>
          <w:szCs w:val="21"/>
        </w:rPr>
      </w:pPr>
    </w:p>
    <w:p w:rsidR="00C565A2" w:rsidRDefault="00C565A2">
      <w:pPr>
        <w:widowControl/>
        <w:spacing w:line="300" w:lineRule="auto"/>
        <w:jc w:val="left"/>
        <w:rPr>
          <w:rFonts w:ascii="楷体" w:eastAsia="楷体" w:hAnsi="楷体" w:cs="Times New Roman"/>
          <w:kern w:val="0"/>
          <w:szCs w:val="21"/>
        </w:rPr>
      </w:pPr>
    </w:p>
    <w:p w:rsidR="00C565A2" w:rsidRDefault="00C565A2">
      <w:pPr>
        <w:widowControl/>
        <w:spacing w:line="300" w:lineRule="auto"/>
        <w:jc w:val="left"/>
        <w:rPr>
          <w:rFonts w:ascii="楷体" w:eastAsia="楷体" w:hAnsi="楷体" w:cs="Times New Roman"/>
          <w:kern w:val="0"/>
          <w:szCs w:val="21"/>
        </w:rPr>
      </w:pPr>
    </w:p>
    <w:p w:rsidR="00C565A2" w:rsidRDefault="00C565A2">
      <w:pPr>
        <w:widowControl/>
        <w:spacing w:line="300" w:lineRule="auto"/>
        <w:jc w:val="left"/>
        <w:rPr>
          <w:rFonts w:ascii="楷体" w:eastAsia="楷体" w:hAnsi="楷体" w:cs="Times New Roman"/>
          <w:kern w:val="0"/>
          <w:szCs w:val="21"/>
        </w:rPr>
      </w:pPr>
    </w:p>
    <w:p w:rsidR="00C565A2" w:rsidRPr="00D01275" w:rsidRDefault="0011359E">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lastRenderedPageBreak/>
        <w:t>十</w:t>
      </w:r>
      <w:r w:rsidRPr="00D01275">
        <w:rPr>
          <w:rFonts w:ascii="黑体" w:eastAsia="黑体" w:hAnsi="黑体" w:hint="eastAsia"/>
          <w:sz w:val="32"/>
          <w:szCs w:val="32"/>
        </w:rPr>
        <w:t>、一般公共预算“三公”经费支出预算表</w:t>
      </w:r>
    </w:p>
    <w:tbl>
      <w:tblPr>
        <w:tblW w:w="7848" w:type="dxa"/>
        <w:tblInd w:w="93" w:type="dxa"/>
        <w:tblLayout w:type="fixed"/>
        <w:tblLook w:val="04A0" w:firstRow="1" w:lastRow="0" w:firstColumn="1" w:lastColumn="0" w:noHBand="0" w:noVBand="1"/>
      </w:tblPr>
      <w:tblGrid>
        <w:gridCol w:w="4268"/>
        <w:gridCol w:w="3580"/>
      </w:tblGrid>
      <w:tr w:rsidR="00C565A2" w:rsidTr="00D01275">
        <w:trPr>
          <w:trHeight w:val="570"/>
        </w:trPr>
        <w:tc>
          <w:tcPr>
            <w:tcW w:w="7848" w:type="dxa"/>
            <w:gridSpan w:val="2"/>
            <w:tcBorders>
              <w:top w:val="nil"/>
              <w:left w:val="nil"/>
              <w:bottom w:val="nil"/>
              <w:right w:val="nil"/>
            </w:tcBorders>
            <w:shd w:val="clear" w:color="auto" w:fill="auto"/>
            <w:noWrap/>
            <w:vAlign w:val="center"/>
          </w:tcPr>
          <w:p w:rsidR="00C565A2" w:rsidRPr="00D01275" w:rsidRDefault="0011359E">
            <w:pPr>
              <w:widowControl/>
              <w:spacing w:line="240" w:lineRule="auto"/>
              <w:jc w:val="center"/>
              <w:rPr>
                <w:rFonts w:ascii="方正小标宋简体" w:eastAsia="方正小标宋简体" w:hAnsi="黑体" w:cs="宋体"/>
                <w:kern w:val="0"/>
                <w:sz w:val="32"/>
                <w:szCs w:val="32"/>
              </w:rPr>
            </w:pPr>
            <w:r>
              <w:rPr>
                <w:rFonts w:ascii="方正小标宋简体" w:eastAsia="方正小标宋简体" w:hAnsi="黑体" w:cs="宋体" w:hint="eastAsia"/>
                <w:kern w:val="0"/>
                <w:sz w:val="32"/>
                <w:szCs w:val="32"/>
              </w:rPr>
              <w:t>2023</w:t>
            </w:r>
            <w:r w:rsidRPr="00D01275">
              <w:rPr>
                <w:rFonts w:ascii="方正小标宋简体" w:eastAsia="方正小标宋简体" w:hAnsi="黑体" w:cs="宋体" w:hint="eastAsia"/>
                <w:kern w:val="0"/>
                <w:sz w:val="32"/>
                <w:szCs w:val="32"/>
              </w:rPr>
              <w:t>年度一般公共预算“三公”经费支出预算表</w:t>
            </w:r>
          </w:p>
        </w:tc>
      </w:tr>
      <w:tr w:rsidR="00C565A2" w:rsidTr="00D01275">
        <w:trPr>
          <w:trHeight w:val="360"/>
        </w:trPr>
        <w:tc>
          <w:tcPr>
            <w:tcW w:w="4268" w:type="dxa"/>
            <w:tcBorders>
              <w:top w:val="nil"/>
              <w:left w:val="nil"/>
              <w:bottom w:val="nil"/>
              <w:right w:val="nil"/>
            </w:tcBorders>
            <w:shd w:val="clear" w:color="auto" w:fill="auto"/>
            <w:noWrap/>
            <w:vAlign w:val="center"/>
          </w:tcPr>
          <w:p w:rsidR="00C565A2" w:rsidRDefault="00C565A2">
            <w:pPr>
              <w:widowControl/>
              <w:spacing w:line="240" w:lineRule="auto"/>
              <w:jc w:val="left"/>
              <w:rPr>
                <w:rFonts w:ascii="楷体_GB2312" w:eastAsia="楷体_GB2312" w:hAnsi="宋体" w:cs="宋体"/>
                <w:kern w:val="0"/>
                <w:sz w:val="24"/>
                <w:szCs w:val="24"/>
              </w:rPr>
            </w:pPr>
          </w:p>
        </w:tc>
        <w:tc>
          <w:tcPr>
            <w:tcW w:w="3580" w:type="dxa"/>
            <w:tcBorders>
              <w:top w:val="nil"/>
              <w:left w:val="nil"/>
              <w:bottom w:val="nil"/>
              <w:right w:val="nil"/>
            </w:tcBorders>
            <w:shd w:val="clear" w:color="auto" w:fill="auto"/>
            <w:noWrap/>
            <w:vAlign w:val="center"/>
          </w:tcPr>
          <w:p w:rsidR="00C565A2" w:rsidRDefault="0011359E">
            <w:pPr>
              <w:widowControl/>
              <w:spacing w:line="240" w:lineRule="auto"/>
              <w:jc w:val="right"/>
              <w:rPr>
                <w:rFonts w:ascii="宋体" w:eastAsia="宋体" w:hAnsi="宋体" w:cs="宋体"/>
                <w:kern w:val="0"/>
                <w:sz w:val="22"/>
              </w:rPr>
            </w:pPr>
            <w:r>
              <w:rPr>
                <w:rFonts w:ascii="宋体" w:eastAsia="宋体" w:hAnsi="宋体" w:cs="宋体" w:hint="eastAsia"/>
                <w:kern w:val="0"/>
                <w:sz w:val="22"/>
              </w:rPr>
              <w:t>单位：万元</w:t>
            </w:r>
          </w:p>
        </w:tc>
      </w:tr>
      <w:tr w:rsidR="00C565A2" w:rsidTr="00D01275">
        <w:trPr>
          <w:trHeight w:val="402"/>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项目</w:t>
            </w:r>
          </w:p>
        </w:tc>
        <w:tc>
          <w:tcPr>
            <w:tcW w:w="3580" w:type="dxa"/>
            <w:tcBorders>
              <w:top w:val="single" w:sz="4" w:space="0" w:color="auto"/>
              <w:left w:val="nil"/>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预算数</w:t>
            </w:r>
          </w:p>
        </w:tc>
      </w:tr>
      <w:tr w:rsidR="00C565A2" w:rsidTr="00D01275">
        <w:trPr>
          <w:trHeight w:val="400"/>
        </w:trPr>
        <w:tc>
          <w:tcPr>
            <w:tcW w:w="4268" w:type="dxa"/>
            <w:tcBorders>
              <w:top w:val="nil"/>
              <w:left w:val="single" w:sz="4" w:space="0" w:color="auto"/>
              <w:bottom w:val="single" w:sz="4" w:space="0" w:color="auto"/>
              <w:right w:val="single" w:sz="4" w:space="0" w:color="auto"/>
            </w:tcBorders>
            <w:shd w:val="clear" w:color="auto" w:fill="auto"/>
            <w:noWrap/>
            <w:vAlign w:val="center"/>
          </w:tcPr>
          <w:p w:rsidR="00C565A2" w:rsidRDefault="0011359E">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合计</w:t>
            </w:r>
          </w:p>
        </w:tc>
        <w:tc>
          <w:tcPr>
            <w:tcW w:w="3580"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5.2</w:t>
            </w:r>
          </w:p>
        </w:tc>
      </w:tr>
      <w:tr w:rsidR="00C565A2" w:rsidTr="00D01275">
        <w:trPr>
          <w:trHeight w:val="402"/>
        </w:trPr>
        <w:tc>
          <w:tcPr>
            <w:tcW w:w="4268" w:type="dxa"/>
            <w:tcBorders>
              <w:top w:val="nil"/>
              <w:left w:val="single" w:sz="4" w:space="0" w:color="auto"/>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、因公出国（境）费用</w:t>
            </w:r>
          </w:p>
        </w:tc>
        <w:tc>
          <w:tcPr>
            <w:tcW w:w="3580"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w:t>
            </w:r>
          </w:p>
        </w:tc>
      </w:tr>
      <w:tr w:rsidR="00C565A2" w:rsidTr="00D01275">
        <w:trPr>
          <w:trHeight w:val="402"/>
        </w:trPr>
        <w:tc>
          <w:tcPr>
            <w:tcW w:w="4268" w:type="dxa"/>
            <w:tcBorders>
              <w:top w:val="nil"/>
              <w:left w:val="single" w:sz="4" w:space="0" w:color="auto"/>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hint="eastAsia"/>
                <w:kern w:val="0"/>
                <w:sz w:val="22"/>
              </w:rPr>
              <w:t>、公务接待费</w:t>
            </w:r>
          </w:p>
        </w:tc>
        <w:tc>
          <w:tcPr>
            <w:tcW w:w="3580"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w:t>
            </w:r>
          </w:p>
        </w:tc>
      </w:tr>
      <w:tr w:rsidR="00C565A2" w:rsidTr="00D01275">
        <w:trPr>
          <w:trHeight w:val="402"/>
        </w:trPr>
        <w:tc>
          <w:tcPr>
            <w:tcW w:w="4268" w:type="dxa"/>
            <w:tcBorders>
              <w:top w:val="nil"/>
              <w:left w:val="single" w:sz="4" w:space="0" w:color="auto"/>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3</w:t>
            </w:r>
            <w:r>
              <w:rPr>
                <w:rFonts w:ascii="宋体" w:eastAsia="宋体" w:hAnsi="宋体" w:cs="宋体" w:hint="eastAsia"/>
                <w:kern w:val="0"/>
                <w:sz w:val="22"/>
              </w:rPr>
              <w:t>、公务用车购置及运行费</w:t>
            </w:r>
          </w:p>
        </w:tc>
        <w:tc>
          <w:tcPr>
            <w:tcW w:w="3580"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5.2</w:t>
            </w:r>
          </w:p>
        </w:tc>
      </w:tr>
      <w:tr w:rsidR="00C565A2" w:rsidTr="00D01275">
        <w:trPr>
          <w:trHeight w:val="402"/>
        </w:trPr>
        <w:tc>
          <w:tcPr>
            <w:tcW w:w="4268" w:type="dxa"/>
            <w:tcBorders>
              <w:top w:val="nil"/>
              <w:left w:val="single" w:sz="4" w:space="0" w:color="auto"/>
              <w:bottom w:val="single" w:sz="4" w:space="0" w:color="auto"/>
              <w:right w:val="single" w:sz="4" w:space="0" w:color="auto"/>
            </w:tcBorders>
            <w:shd w:val="clear" w:color="auto" w:fill="auto"/>
            <w:vAlign w:val="center"/>
          </w:tcPr>
          <w:p w:rsidR="00C565A2" w:rsidRDefault="0011359E" w:rsidP="00D01275">
            <w:pPr>
              <w:widowControl/>
              <w:spacing w:line="240" w:lineRule="auto"/>
              <w:ind w:firstLineChars="200" w:firstLine="440"/>
              <w:jc w:val="left"/>
              <w:rPr>
                <w:rFonts w:ascii="宋体" w:eastAsia="宋体" w:hAnsi="宋体" w:cs="宋体"/>
                <w:kern w:val="0"/>
                <w:sz w:val="22"/>
              </w:rPr>
            </w:pPr>
            <w:r>
              <w:rPr>
                <w:rFonts w:ascii="宋体" w:eastAsia="宋体" w:hAnsi="宋体" w:cs="宋体" w:hint="eastAsia"/>
                <w:kern w:val="0"/>
                <w:sz w:val="22"/>
              </w:rPr>
              <w:t>其中：（</w:t>
            </w:r>
            <w:r>
              <w:rPr>
                <w:rFonts w:ascii="宋体" w:eastAsia="宋体" w:hAnsi="宋体" w:cs="宋体" w:hint="eastAsia"/>
                <w:kern w:val="0"/>
                <w:sz w:val="22"/>
              </w:rPr>
              <w:t>1</w:t>
            </w:r>
            <w:r>
              <w:rPr>
                <w:rFonts w:ascii="宋体" w:eastAsia="宋体" w:hAnsi="宋体" w:cs="宋体" w:hint="eastAsia"/>
                <w:kern w:val="0"/>
                <w:sz w:val="22"/>
              </w:rPr>
              <w:t>）</w:t>
            </w:r>
            <w:r>
              <w:rPr>
                <w:rFonts w:ascii="宋体" w:eastAsia="宋体" w:hAnsi="宋体" w:cs="宋体" w:hint="eastAsia"/>
                <w:kern w:val="0"/>
                <w:sz w:val="22"/>
              </w:rPr>
              <w:t>公务用车购置费</w:t>
            </w:r>
          </w:p>
        </w:tc>
        <w:tc>
          <w:tcPr>
            <w:tcW w:w="3580"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w:t>
            </w:r>
          </w:p>
        </w:tc>
      </w:tr>
      <w:tr w:rsidR="00C565A2" w:rsidTr="00D01275">
        <w:trPr>
          <w:trHeight w:val="402"/>
        </w:trPr>
        <w:tc>
          <w:tcPr>
            <w:tcW w:w="4268" w:type="dxa"/>
            <w:tcBorders>
              <w:top w:val="nil"/>
              <w:left w:val="single" w:sz="4" w:space="0" w:color="auto"/>
              <w:bottom w:val="single" w:sz="4" w:space="0" w:color="auto"/>
              <w:right w:val="single" w:sz="4" w:space="0" w:color="auto"/>
            </w:tcBorders>
            <w:shd w:val="clear" w:color="auto" w:fill="auto"/>
            <w:vAlign w:val="center"/>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 xml:space="preserve">    </w:t>
            </w:r>
            <w:r>
              <w:rPr>
                <w:rFonts w:ascii="宋体" w:eastAsia="宋体" w:hAnsi="宋体" w:cs="宋体" w:hint="eastAsia"/>
                <w:kern w:val="0"/>
                <w:sz w:val="22"/>
              </w:rPr>
              <w:t>（</w:t>
            </w:r>
            <w:r>
              <w:rPr>
                <w:rFonts w:ascii="宋体" w:eastAsia="宋体" w:hAnsi="宋体" w:cs="宋体" w:hint="eastAsia"/>
                <w:kern w:val="0"/>
                <w:sz w:val="22"/>
              </w:rPr>
              <w:t>2</w:t>
            </w:r>
            <w:r>
              <w:rPr>
                <w:rFonts w:ascii="宋体" w:eastAsia="宋体" w:hAnsi="宋体" w:cs="宋体" w:hint="eastAsia"/>
                <w:kern w:val="0"/>
                <w:sz w:val="22"/>
              </w:rPr>
              <w:t>）</w:t>
            </w:r>
            <w:r>
              <w:rPr>
                <w:rFonts w:ascii="宋体" w:eastAsia="宋体" w:hAnsi="宋体" w:cs="宋体" w:hint="eastAsia"/>
                <w:kern w:val="0"/>
                <w:sz w:val="22"/>
              </w:rPr>
              <w:t>公务用车运行费</w:t>
            </w:r>
          </w:p>
        </w:tc>
        <w:tc>
          <w:tcPr>
            <w:tcW w:w="3580" w:type="dxa"/>
            <w:tcBorders>
              <w:top w:val="nil"/>
              <w:left w:val="nil"/>
              <w:bottom w:val="single" w:sz="4" w:space="0" w:color="auto"/>
              <w:right w:val="single" w:sz="4" w:space="0" w:color="auto"/>
            </w:tcBorders>
            <w:shd w:val="clear" w:color="auto" w:fill="auto"/>
            <w:noWrap/>
            <w:vAlign w:val="center"/>
          </w:tcPr>
          <w:p w:rsidR="00C565A2" w:rsidRDefault="0011359E">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5.2</w:t>
            </w:r>
          </w:p>
        </w:tc>
      </w:tr>
    </w:tbl>
    <w:p w:rsidR="00C565A2" w:rsidRPr="00D01275" w:rsidRDefault="0011359E">
      <w:pPr>
        <w:tabs>
          <w:tab w:val="left" w:pos="7513"/>
        </w:tabs>
        <w:adjustRightInd w:val="0"/>
        <w:snapToGrid w:val="0"/>
        <w:spacing w:line="600" w:lineRule="exact"/>
        <w:rPr>
          <w:rFonts w:ascii="黑体" w:eastAsia="黑体" w:hAnsi="黑体"/>
          <w:sz w:val="32"/>
          <w:szCs w:val="32"/>
        </w:rPr>
      </w:pPr>
      <w:r w:rsidRPr="00D01275">
        <w:rPr>
          <w:rFonts w:ascii="黑体" w:eastAsia="黑体" w:hAnsi="黑体" w:hint="eastAsia"/>
          <w:sz w:val="32"/>
          <w:szCs w:val="32"/>
        </w:rPr>
        <w:t>十</w:t>
      </w:r>
      <w:r>
        <w:rPr>
          <w:rFonts w:ascii="黑体" w:eastAsia="黑体" w:hAnsi="黑体" w:hint="eastAsia"/>
          <w:sz w:val="32"/>
          <w:szCs w:val="32"/>
        </w:rPr>
        <w:t>一</w:t>
      </w:r>
      <w:r w:rsidRPr="00D01275">
        <w:rPr>
          <w:rFonts w:ascii="黑体" w:eastAsia="黑体" w:hAnsi="黑体" w:hint="eastAsia"/>
          <w:sz w:val="32"/>
          <w:szCs w:val="32"/>
        </w:rPr>
        <w:t>、部门专项资金管理清单目录</w:t>
      </w:r>
    </w:p>
    <w:tbl>
      <w:tblPr>
        <w:tblW w:w="13998" w:type="dxa"/>
        <w:tblInd w:w="93" w:type="dxa"/>
        <w:tblLayout w:type="fixed"/>
        <w:tblLook w:val="04A0" w:firstRow="1" w:lastRow="0" w:firstColumn="1" w:lastColumn="0" w:noHBand="0" w:noVBand="1"/>
      </w:tblPr>
      <w:tblGrid>
        <w:gridCol w:w="1149"/>
        <w:gridCol w:w="1354"/>
        <w:gridCol w:w="1056"/>
        <w:gridCol w:w="1134"/>
        <w:gridCol w:w="1134"/>
        <w:gridCol w:w="1134"/>
        <w:gridCol w:w="1134"/>
        <w:gridCol w:w="1040"/>
        <w:gridCol w:w="1200"/>
        <w:gridCol w:w="1200"/>
        <w:gridCol w:w="1188"/>
        <w:gridCol w:w="1275"/>
      </w:tblGrid>
      <w:tr w:rsidR="00C565A2">
        <w:trPr>
          <w:trHeight w:val="525"/>
        </w:trPr>
        <w:tc>
          <w:tcPr>
            <w:tcW w:w="13998" w:type="dxa"/>
            <w:gridSpan w:val="12"/>
            <w:tcBorders>
              <w:top w:val="nil"/>
              <w:left w:val="nil"/>
              <w:bottom w:val="nil"/>
              <w:right w:val="nil"/>
            </w:tcBorders>
          </w:tcPr>
          <w:p w:rsidR="00C565A2" w:rsidRPr="00D01275" w:rsidRDefault="0011359E">
            <w:pPr>
              <w:widowControl/>
              <w:spacing w:line="240" w:lineRule="auto"/>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2023</w:t>
            </w:r>
            <w:r w:rsidRPr="00D01275">
              <w:rPr>
                <w:rFonts w:ascii="方正小标宋简体" w:eastAsia="方正小标宋简体" w:hAnsi="宋体" w:cs="宋体" w:hint="eastAsia"/>
                <w:kern w:val="0"/>
                <w:sz w:val="32"/>
                <w:szCs w:val="32"/>
              </w:rPr>
              <w:t>年度部门专项资金管理清单目录</w:t>
            </w:r>
          </w:p>
        </w:tc>
      </w:tr>
      <w:tr w:rsidR="00C565A2" w:rsidTr="00D01275">
        <w:trPr>
          <w:trHeight w:val="465"/>
        </w:trPr>
        <w:tc>
          <w:tcPr>
            <w:tcW w:w="1149" w:type="dxa"/>
            <w:tcBorders>
              <w:top w:val="nil"/>
              <w:left w:val="nil"/>
              <w:bottom w:val="nil"/>
              <w:right w:val="nil"/>
            </w:tcBorders>
            <w:shd w:val="clear" w:color="auto" w:fill="auto"/>
            <w:noWrap/>
            <w:vAlign w:val="bottom"/>
          </w:tcPr>
          <w:p w:rsidR="00C565A2" w:rsidRDefault="00C565A2">
            <w:pPr>
              <w:widowControl/>
              <w:spacing w:line="240" w:lineRule="auto"/>
              <w:jc w:val="left"/>
              <w:rPr>
                <w:rFonts w:ascii="宋体" w:eastAsia="宋体" w:hAnsi="宋体" w:cs="宋体"/>
                <w:kern w:val="0"/>
                <w:sz w:val="24"/>
                <w:szCs w:val="24"/>
              </w:rPr>
            </w:pPr>
          </w:p>
        </w:tc>
        <w:tc>
          <w:tcPr>
            <w:tcW w:w="1354" w:type="dxa"/>
            <w:tcBorders>
              <w:top w:val="nil"/>
              <w:left w:val="nil"/>
              <w:bottom w:val="nil"/>
              <w:right w:val="nil"/>
            </w:tcBorders>
            <w:shd w:val="clear" w:color="auto" w:fill="auto"/>
            <w:noWrap/>
            <w:vAlign w:val="bottom"/>
          </w:tcPr>
          <w:p w:rsidR="00C565A2" w:rsidRDefault="00C565A2">
            <w:pPr>
              <w:widowControl/>
              <w:spacing w:line="240" w:lineRule="auto"/>
              <w:jc w:val="left"/>
              <w:rPr>
                <w:rFonts w:ascii="宋体" w:eastAsia="宋体" w:hAnsi="宋体" w:cs="宋体"/>
                <w:kern w:val="0"/>
                <w:sz w:val="24"/>
                <w:szCs w:val="24"/>
              </w:rPr>
            </w:pPr>
          </w:p>
        </w:tc>
        <w:tc>
          <w:tcPr>
            <w:tcW w:w="1056" w:type="dxa"/>
            <w:tcBorders>
              <w:top w:val="nil"/>
              <w:left w:val="nil"/>
              <w:bottom w:val="nil"/>
              <w:right w:val="nil"/>
            </w:tcBorders>
            <w:shd w:val="clear" w:color="auto" w:fill="auto"/>
            <w:noWrap/>
            <w:vAlign w:val="bottom"/>
          </w:tcPr>
          <w:p w:rsidR="00C565A2" w:rsidRDefault="00C565A2">
            <w:pPr>
              <w:widowControl/>
              <w:spacing w:line="240" w:lineRule="auto"/>
              <w:jc w:val="left"/>
              <w:rPr>
                <w:rFonts w:ascii="宋体" w:eastAsia="宋体" w:hAnsi="宋体" w:cs="宋体"/>
                <w:kern w:val="0"/>
                <w:sz w:val="24"/>
                <w:szCs w:val="24"/>
              </w:rPr>
            </w:pPr>
          </w:p>
        </w:tc>
        <w:tc>
          <w:tcPr>
            <w:tcW w:w="1134" w:type="dxa"/>
            <w:tcBorders>
              <w:top w:val="nil"/>
              <w:left w:val="nil"/>
              <w:bottom w:val="nil"/>
              <w:right w:val="nil"/>
            </w:tcBorders>
            <w:shd w:val="clear" w:color="auto" w:fill="auto"/>
            <w:noWrap/>
            <w:vAlign w:val="bottom"/>
          </w:tcPr>
          <w:p w:rsidR="00C565A2" w:rsidRDefault="00C565A2">
            <w:pPr>
              <w:widowControl/>
              <w:spacing w:line="240" w:lineRule="auto"/>
              <w:jc w:val="left"/>
              <w:rPr>
                <w:rFonts w:ascii="宋体" w:eastAsia="宋体" w:hAnsi="宋体" w:cs="宋体"/>
                <w:kern w:val="0"/>
                <w:sz w:val="24"/>
                <w:szCs w:val="24"/>
              </w:rPr>
            </w:pPr>
          </w:p>
        </w:tc>
        <w:tc>
          <w:tcPr>
            <w:tcW w:w="1134" w:type="dxa"/>
            <w:tcBorders>
              <w:top w:val="nil"/>
              <w:left w:val="nil"/>
              <w:bottom w:val="nil"/>
              <w:right w:val="nil"/>
            </w:tcBorders>
            <w:shd w:val="clear" w:color="auto" w:fill="auto"/>
            <w:noWrap/>
            <w:vAlign w:val="bottom"/>
          </w:tcPr>
          <w:p w:rsidR="00C565A2" w:rsidRDefault="00C565A2">
            <w:pPr>
              <w:widowControl/>
              <w:spacing w:line="240" w:lineRule="auto"/>
              <w:jc w:val="left"/>
              <w:rPr>
                <w:rFonts w:ascii="宋体" w:eastAsia="宋体" w:hAnsi="宋体" w:cs="宋体"/>
                <w:kern w:val="0"/>
                <w:sz w:val="24"/>
                <w:szCs w:val="24"/>
              </w:rPr>
            </w:pPr>
          </w:p>
        </w:tc>
        <w:tc>
          <w:tcPr>
            <w:tcW w:w="1134" w:type="dxa"/>
            <w:tcBorders>
              <w:top w:val="nil"/>
              <w:left w:val="nil"/>
              <w:bottom w:val="nil"/>
              <w:right w:val="nil"/>
            </w:tcBorders>
            <w:shd w:val="clear" w:color="auto" w:fill="auto"/>
            <w:noWrap/>
            <w:vAlign w:val="bottom"/>
          </w:tcPr>
          <w:p w:rsidR="00C565A2" w:rsidRDefault="00C565A2">
            <w:pPr>
              <w:widowControl/>
              <w:spacing w:line="240" w:lineRule="auto"/>
              <w:jc w:val="left"/>
              <w:rPr>
                <w:rFonts w:ascii="宋体" w:eastAsia="宋体" w:hAnsi="宋体" w:cs="宋体"/>
                <w:kern w:val="0"/>
                <w:sz w:val="24"/>
                <w:szCs w:val="24"/>
              </w:rPr>
            </w:pPr>
          </w:p>
        </w:tc>
        <w:tc>
          <w:tcPr>
            <w:tcW w:w="1134" w:type="dxa"/>
            <w:tcBorders>
              <w:top w:val="nil"/>
              <w:left w:val="nil"/>
              <w:bottom w:val="nil"/>
              <w:right w:val="nil"/>
            </w:tcBorders>
            <w:shd w:val="clear" w:color="auto" w:fill="auto"/>
            <w:noWrap/>
            <w:vAlign w:val="bottom"/>
          </w:tcPr>
          <w:p w:rsidR="00C565A2" w:rsidRDefault="00C565A2">
            <w:pPr>
              <w:widowControl/>
              <w:spacing w:line="240" w:lineRule="auto"/>
              <w:jc w:val="left"/>
              <w:rPr>
                <w:rFonts w:ascii="宋体" w:eastAsia="宋体" w:hAnsi="宋体" w:cs="宋体"/>
                <w:kern w:val="0"/>
                <w:sz w:val="24"/>
                <w:szCs w:val="24"/>
              </w:rPr>
            </w:pPr>
          </w:p>
        </w:tc>
        <w:tc>
          <w:tcPr>
            <w:tcW w:w="1040" w:type="dxa"/>
            <w:tcBorders>
              <w:top w:val="nil"/>
              <w:left w:val="nil"/>
              <w:bottom w:val="nil"/>
              <w:right w:val="nil"/>
            </w:tcBorders>
            <w:shd w:val="clear" w:color="auto" w:fill="auto"/>
            <w:noWrap/>
            <w:vAlign w:val="bottom"/>
          </w:tcPr>
          <w:p w:rsidR="00C565A2" w:rsidRDefault="00C565A2">
            <w:pPr>
              <w:widowControl/>
              <w:spacing w:line="240" w:lineRule="auto"/>
              <w:jc w:val="left"/>
              <w:rPr>
                <w:rFonts w:ascii="宋体" w:eastAsia="宋体" w:hAnsi="宋体" w:cs="宋体"/>
                <w:kern w:val="0"/>
                <w:sz w:val="24"/>
                <w:szCs w:val="24"/>
              </w:rPr>
            </w:pPr>
          </w:p>
        </w:tc>
        <w:tc>
          <w:tcPr>
            <w:tcW w:w="1200" w:type="dxa"/>
            <w:tcBorders>
              <w:top w:val="nil"/>
              <w:left w:val="nil"/>
              <w:bottom w:val="nil"/>
              <w:right w:val="nil"/>
            </w:tcBorders>
            <w:shd w:val="clear" w:color="auto" w:fill="auto"/>
            <w:noWrap/>
            <w:vAlign w:val="bottom"/>
          </w:tcPr>
          <w:p w:rsidR="00C565A2" w:rsidRDefault="00C565A2">
            <w:pPr>
              <w:widowControl/>
              <w:spacing w:line="240" w:lineRule="auto"/>
              <w:jc w:val="left"/>
              <w:rPr>
                <w:rFonts w:ascii="宋体" w:eastAsia="宋体" w:hAnsi="宋体" w:cs="宋体"/>
                <w:kern w:val="0"/>
                <w:sz w:val="24"/>
                <w:szCs w:val="24"/>
              </w:rPr>
            </w:pPr>
          </w:p>
        </w:tc>
        <w:tc>
          <w:tcPr>
            <w:tcW w:w="1200" w:type="dxa"/>
            <w:tcBorders>
              <w:top w:val="nil"/>
              <w:left w:val="nil"/>
              <w:bottom w:val="nil"/>
              <w:right w:val="nil"/>
            </w:tcBorders>
            <w:shd w:val="clear" w:color="auto" w:fill="auto"/>
            <w:noWrap/>
            <w:vAlign w:val="bottom"/>
          </w:tcPr>
          <w:p w:rsidR="00C565A2" w:rsidRDefault="00C565A2">
            <w:pPr>
              <w:widowControl/>
              <w:spacing w:line="240" w:lineRule="auto"/>
              <w:jc w:val="left"/>
              <w:rPr>
                <w:rFonts w:ascii="宋体" w:eastAsia="宋体" w:hAnsi="宋体" w:cs="宋体"/>
                <w:kern w:val="0"/>
                <w:sz w:val="24"/>
                <w:szCs w:val="24"/>
              </w:rPr>
            </w:pPr>
          </w:p>
        </w:tc>
        <w:tc>
          <w:tcPr>
            <w:tcW w:w="1188" w:type="dxa"/>
            <w:tcBorders>
              <w:top w:val="nil"/>
              <w:left w:val="nil"/>
              <w:bottom w:val="nil"/>
              <w:right w:val="nil"/>
            </w:tcBorders>
          </w:tcPr>
          <w:p w:rsidR="00C565A2" w:rsidRDefault="00C565A2">
            <w:pPr>
              <w:widowControl/>
              <w:spacing w:line="240" w:lineRule="auto"/>
              <w:jc w:val="right"/>
              <w:rPr>
                <w:rFonts w:ascii="宋体" w:eastAsia="宋体" w:hAnsi="宋体" w:cs="宋体"/>
                <w:kern w:val="0"/>
                <w:sz w:val="22"/>
              </w:rPr>
            </w:pPr>
          </w:p>
        </w:tc>
        <w:tc>
          <w:tcPr>
            <w:tcW w:w="1275" w:type="dxa"/>
            <w:tcBorders>
              <w:top w:val="nil"/>
              <w:left w:val="nil"/>
              <w:bottom w:val="nil"/>
              <w:right w:val="nil"/>
            </w:tcBorders>
            <w:shd w:val="clear" w:color="auto" w:fill="auto"/>
            <w:noWrap/>
            <w:vAlign w:val="bottom"/>
          </w:tcPr>
          <w:p w:rsidR="00C565A2" w:rsidRDefault="0011359E">
            <w:pPr>
              <w:widowControl/>
              <w:spacing w:line="240" w:lineRule="auto"/>
              <w:jc w:val="right"/>
              <w:rPr>
                <w:rFonts w:ascii="宋体" w:eastAsia="宋体" w:hAnsi="宋体" w:cs="宋体"/>
                <w:kern w:val="0"/>
                <w:sz w:val="22"/>
              </w:rPr>
            </w:pPr>
            <w:r>
              <w:rPr>
                <w:rFonts w:ascii="宋体" w:eastAsia="宋体" w:hAnsi="宋体" w:cs="宋体" w:hint="eastAsia"/>
                <w:kern w:val="0"/>
                <w:sz w:val="22"/>
              </w:rPr>
              <w:t>单位：万元</w:t>
            </w:r>
          </w:p>
        </w:tc>
      </w:tr>
      <w:tr w:rsidR="00C565A2" w:rsidTr="00D01275">
        <w:trPr>
          <w:trHeight w:val="571"/>
        </w:trPr>
        <w:tc>
          <w:tcPr>
            <w:tcW w:w="114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565A2" w:rsidRDefault="0011359E">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主管部门名称</w:t>
            </w:r>
          </w:p>
        </w:tc>
        <w:tc>
          <w:tcPr>
            <w:tcW w:w="13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565A2" w:rsidRDefault="0011359E">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专项资金立项项目名称</w:t>
            </w:r>
          </w:p>
        </w:tc>
        <w:tc>
          <w:tcPr>
            <w:tcW w:w="105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565A2" w:rsidRDefault="0011359E">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立项依据</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565A2" w:rsidRDefault="0011359E">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执行年限</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565A2" w:rsidRDefault="0011359E">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实施规划</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565A2" w:rsidRDefault="0011359E">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总体绩效目标</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565A2" w:rsidRDefault="0011359E">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支出级次</w:t>
            </w:r>
          </w:p>
        </w:tc>
        <w:tc>
          <w:tcPr>
            <w:tcW w:w="4628" w:type="dxa"/>
            <w:gridSpan w:val="4"/>
            <w:tcBorders>
              <w:top w:val="single" w:sz="4" w:space="0" w:color="auto"/>
              <w:left w:val="nil"/>
              <w:bottom w:val="single" w:sz="4" w:space="0" w:color="auto"/>
              <w:right w:val="single" w:sz="4" w:space="0" w:color="auto"/>
            </w:tcBorders>
            <w:shd w:val="clear" w:color="auto" w:fill="auto"/>
            <w:vAlign w:val="center"/>
          </w:tcPr>
          <w:p w:rsidR="00C565A2" w:rsidRDefault="0011359E">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资金拼盘</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565A2" w:rsidRDefault="0011359E">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资金分配办法及支出标准</w:t>
            </w:r>
          </w:p>
        </w:tc>
      </w:tr>
      <w:tr w:rsidR="00C565A2" w:rsidTr="00D01275">
        <w:trPr>
          <w:trHeight w:val="735"/>
        </w:trPr>
        <w:tc>
          <w:tcPr>
            <w:tcW w:w="1149" w:type="dxa"/>
            <w:vMerge/>
            <w:tcBorders>
              <w:top w:val="single" w:sz="4" w:space="0" w:color="auto"/>
              <w:left w:val="single" w:sz="4" w:space="0" w:color="auto"/>
              <w:bottom w:val="single" w:sz="4" w:space="0" w:color="000000"/>
              <w:right w:val="single" w:sz="4" w:space="0" w:color="auto"/>
            </w:tcBorders>
            <w:vAlign w:val="center"/>
          </w:tcPr>
          <w:p w:rsidR="00C565A2" w:rsidRDefault="00C565A2">
            <w:pPr>
              <w:widowControl/>
              <w:spacing w:line="240" w:lineRule="auto"/>
              <w:jc w:val="left"/>
              <w:rPr>
                <w:rFonts w:ascii="宋体" w:eastAsia="宋体" w:hAnsi="宋体" w:cs="宋体"/>
                <w:b/>
                <w:bCs/>
                <w:color w:val="000000"/>
                <w:kern w:val="0"/>
                <w:sz w:val="22"/>
              </w:rPr>
            </w:pPr>
          </w:p>
        </w:tc>
        <w:tc>
          <w:tcPr>
            <w:tcW w:w="1354" w:type="dxa"/>
            <w:vMerge/>
            <w:tcBorders>
              <w:top w:val="single" w:sz="4" w:space="0" w:color="auto"/>
              <w:left w:val="single" w:sz="4" w:space="0" w:color="auto"/>
              <w:bottom w:val="single" w:sz="4" w:space="0" w:color="000000"/>
              <w:right w:val="single" w:sz="4" w:space="0" w:color="auto"/>
            </w:tcBorders>
            <w:vAlign w:val="center"/>
          </w:tcPr>
          <w:p w:rsidR="00C565A2" w:rsidRDefault="00C565A2">
            <w:pPr>
              <w:widowControl/>
              <w:spacing w:line="240" w:lineRule="auto"/>
              <w:jc w:val="left"/>
              <w:rPr>
                <w:rFonts w:ascii="宋体" w:eastAsia="宋体" w:hAnsi="宋体" w:cs="宋体"/>
                <w:b/>
                <w:bCs/>
                <w:color w:val="000000"/>
                <w:kern w:val="0"/>
                <w:sz w:val="22"/>
              </w:rPr>
            </w:pPr>
          </w:p>
        </w:tc>
        <w:tc>
          <w:tcPr>
            <w:tcW w:w="1056" w:type="dxa"/>
            <w:vMerge/>
            <w:tcBorders>
              <w:top w:val="single" w:sz="4" w:space="0" w:color="auto"/>
              <w:left w:val="single" w:sz="4" w:space="0" w:color="auto"/>
              <w:bottom w:val="single" w:sz="4" w:space="0" w:color="000000"/>
              <w:right w:val="single" w:sz="4" w:space="0" w:color="auto"/>
            </w:tcBorders>
            <w:vAlign w:val="center"/>
          </w:tcPr>
          <w:p w:rsidR="00C565A2" w:rsidRDefault="00C565A2">
            <w:pPr>
              <w:widowControl/>
              <w:spacing w:line="240" w:lineRule="auto"/>
              <w:jc w:val="left"/>
              <w:rPr>
                <w:rFonts w:ascii="宋体" w:eastAsia="宋体" w:hAnsi="宋体" w:cs="宋体"/>
                <w:b/>
                <w:bCs/>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565A2" w:rsidRDefault="00C565A2">
            <w:pPr>
              <w:widowControl/>
              <w:spacing w:line="240" w:lineRule="auto"/>
              <w:jc w:val="left"/>
              <w:rPr>
                <w:rFonts w:ascii="宋体" w:eastAsia="宋体" w:hAnsi="宋体" w:cs="宋体"/>
                <w:b/>
                <w:bCs/>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565A2" w:rsidRDefault="00C565A2">
            <w:pPr>
              <w:widowControl/>
              <w:spacing w:line="240" w:lineRule="auto"/>
              <w:jc w:val="left"/>
              <w:rPr>
                <w:rFonts w:ascii="宋体" w:eastAsia="宋体" w:hAnsi="宋体" w:cs="宋体"/>
                <w:b/>
                <w:bCs/>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565A2" w:rsidRDefault="00C565A2">
            <w:pPr>
              <w:widowControl/>
              <w:spacing w:line="240" w:lineRule="auto"/>
              <w:jc w:val="left"/>
              <w:rPr>
                <w:rFonts w:ascii="宋体" w:eastAsia="宋体" w:hAnsi="宋体" w:cs="宋体"/>
                <w:b/>
                <w:bCs/>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565A2" w:rsidRDefault="00C565A2">
            <w:pPr>
              <w:widowControl/>
              <w:spacing w:line="240" w:lineRule="auto"/>
              <w:jc w:val="left"/>
              <w:rPr>
                <w:rFonts w:ascii="宋体" w:eastAsia="宋体" w:hAnsi="宋体" w:cs="宋体"/>
                <w:b/>
                <w:bCs/>
                <w:color w:val="000000"/>
                <w:kern w:val="0"/>
                <w:sz w:val="22"/>
              </w:rPr>
            </w:pPr>
          </w:p>
        </w:tc>
        <w:tc>
          <w:tcPr>
            <w:tcW w:w="1040" w:type="dxa"/>
            <w:tcBorders>
              <w:top w:val="nil"/>
              <w:left w:val="nil"/>
              <w:bottom w:val="single" w:sz="4" w:space="0" w:color="auto"/>
              <w:right w:val="single" w:sz="4" w:space="0" w:color="auto"/>
            </w:tcBorders>
            <w:shd w:val="clear" w:color="auto" w:fill="auto"/>
            <w:vAlign w:val="center"/>
          </w:tcPr>
          <w:p w:rsidR="00C565A2" w:rsidRDefault="0011359E">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小计</w:t>
            </w:r>
          </w:p>
        </w:tc>
        <w:tc>
          <w:tcPr>
            <w:tcW w:w="1200" w:type="dxa"/>
            <w:tcBorders>
              <w:top w:val="nil"/>
              <w:left w:val="nil"/>
              <w:bottom w:val="single" w:sz="4" w:space="0" w:color="auto"/>
              <w:right w:val="single" w:sz="4" w:space="0" w:color="auto"/>
            </w:tcBorders>
            <w:shd w:val="clear" w:color="auto" w:fill="auto"/>
            <w:vAlign w:val="center"/>
          </w:tcPr>
          <w:p w:rsidR="00C565A2" w:rsidRDefault="0011359E">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一般公共预算</w:t>
            </w:r>
          </w:p>
        </w:tc>
        <w:tc>
          <w:tcPr>
            <w:tcW w:w="1200" w:type="dxa"/>
            <w:tcBorders>
              <w:top w:val="single" w:sz="4" w:space="0" w:color="auto"/>
              <w:left w:val="nil"/>
              <w:bottom w:val="single" w:sz="4" w:space="0" w:color="auto"/>
              <w:right w:val="single" w:sz="4" w:space="0" w:color="auto"/>
            </w:tcBorders>
            <w:shd w:val="clear" w:color="auto" w:fill="auto"/>
            <w:vAlign w:val="center"/>
          </w:tcPr>
          <w:p w:rsidR="00C565A2" w:rsidRDefault="0011359E">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政府性基金预算</w:t>
            </w:r>
          </w:p>
        </w:tc>
        <w:tc>
          <w:tcPr>
            <w:tcW w:w="1188" w:type="dxa"/>
            <w:tcBorders>
              <w:top w:val="single" w:sz="4" w:space="0" w:color="auto"/>
              <w:left w:val="single" w:sz="4" w:space="0" w:color="auto"/>
              <w:bottom w:val="single" w:sz="4" w:space="0" w:color="auto"/>
              <w:right w:val="single" w:sz="4" w:space="0" w:color="auto"/>
            </w:tcBorders>
          </w:tcPr>
          <w:p w:rsidR="00C565A2" w:rsidRDefault="0011359E">
            <w:pPr>
              <w:widowControl/>
              <w:spacing w:line="240" w:lineRule="auto"/>
              <w:jc w:val="left"/>
              <w:rPr>
                <w:rFonts w:ascii="宋体" w:eastAsia="宋体" w:hAnsi="宋体" w:cs="宋体"/>
                <w:b/>
                <w:bCs/>
                <w:color w:val="000000"/>
                <w:kern w:val="0"/>
                <w:sz w:val="22"/>
              </w:rPr>
            </w:pPr>
            <w:r>
              <w:rPr>
                <w:rFonts w:ascii="宋体" w:eastAsia="宋体" w:hAnsi="宋体" w:cs="宋体" w:hint="eastAsia"/>
                <w:b/>
                <w:bCs/>
                <w:color w:val="000000"/>
                <w:kern w:val="0"/>
                <w:sz w:val="22"/>
              </w:rPr>
              <w:t>国有资本经营预算</w:t>
            </w:r>
          </w:p>
        </w:tc>
        <w:tc>
          <w:tcPr>
            <w:tcW w:w="1275" w:type="dxa"/>
            <w:vMerge/>
            <w:tcBorders>
              <w:top w:val="single" w:sz="4" w:space="0" w:color="auto"/>
              <w:left w:val="single" w:sz="4" w:space="0" w:color="auto"/>
              <w:bottom w:val="single" w:sz="4" w:space="0" w:color="auto"/>
              <w:right w:val="single" w:sz="4" w:space="0" w:color="auto"/>
            </w:tcBorders>
            <w:vAlign w:val="center"/>
          </w:tcPr>
          <w:p w:rsidR="00C565A2" w:rsidRDefault="00C565A2">
            <w:pPr>
              <w:widowControl/>
              <w:spacing w:line="240" w:lineRule="auto"/>
              <w:jc w:val="left"/>
              <w:rPr>
                <w:rFonts w:ascii="宋体" w:eastAsia="宋体" w:hAnsi="宋体" w:cs="宋体"/>
                <w:b/>
                <w:bCs/>
                <w:color w:val="000000"/>
                <w:kern w:val="0"/>
                <w:sz w:val="22"/>
              </w:rPr>
            </w:pP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54"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56"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40"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88" w:type="dxa"/>
            <w:tcBorders>
              <w:top w:val="single" w:sz="4" w:space="0" w:color="auto"/>
              <w:left w:val="single" w:sz="4" w:space="0" w:color="auto"/>
              <w:bottom w:val="single" w:sz="4" w:space="0" w:color="auto"/>
              <w:right w:val="single" w:sz="4" w:space="0" w:color="auto"/>
            </w:tcBorders>
          </w:tcPr>
          <w:p w:rsidR="00C565A2" w:rsidRDefault="00C565A2">
            <w:pPr>
              <w:widowControl/>
              <w:spacing w:line="240" w:lineRule="auto"/>
              <w:jc w:val="left"/>
              <w:rPr>
                <w:rFonts w:ascii="宋体" w:eastAsia="宋体" w:hAnsi="宋体" w:cs="宋体"/>
                <w:kern w:val="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C565A2" w:rsidTr="00D01275">
        <w:trPr>
          <w:trHeight w:val="402"/>
        </w:trPr>
        <w:tc>
          <w:tcPr>
            <w:tcW w:w="1149" w:type="dxa"/>
            <w:tcBorders>
              <w:top w:val="nil"/>
              <w:left w:val="single" w:sz="4" w:space="0" w:color="auto"/>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54"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56"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40"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88" w:type="dxa"/>
            <w:tcBorders>
              <w:top w:val="single" w:sz="4" w:space="0" w:color="auto"/>
              <w:left w:val="single" w:sz="4" w:space="0" w:color="auto"/>
              <w:bottom w:val="single" w:sz="4" w:space="0" w:color="auto"/>
              <w:right w:val="single" w:sz="4" w:space="0" w:color="auto"/>
            </w:tcBorders>
          </w:tcPr>
          <w:p w:rsidR="00C565A2" w:rsidRDefault="00C565A2">
            <w:pPr>
              <w:widowControl/>
              <w:spacing w:line="240" w:lineRule="auto"/>
              <w:jc w:val="left"/>
              <w:rPr>
                <w:rFonts w:ascii="宋体" w:eastAsia="宋体" w:hAnsi="宋体" w:cs="宋体"/>
                <w:kern w:val="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5A2" w:rsidRDefault="0011359E">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bl>
    <w:p w:rsidR="00C565A2" w:rsidRDefault="00C565A2" w:rsidP="00D01275">
      <w:pPr>
        <w:pStyle w:val="a3"/>
        <w:jc w:val="both"/>
        <w:rPr>
          <w:rFonts w:ascii="黑体" w:eastAsia="黑体" w:hAnsi="黑体"/>
          <w:sz w:val="36"/>
          <w:szCs w:val="36"/>
          <w:lang w:eastAsia="zh-CN"/>
        </w:rPr>
      </w:pPr>
    </w:p>
    <w:p w:rsidR="00C565A2" w:rsidRDefault="00C565A2">
      <w:pPr>
        <w:pStyle w:val="a3"/>
        <w:jc w:val="center"/>
        <w:rPr>
          <w:rFonts w:ascii="黑体" w:eastAsia="黑体" w:hAnsi="黑体"/>
          <w:sz w:val="36"/>
          <w:szCs w:val="36"/>
          <w:lang w:eastAsia="zh-CN"/>
        </w:rPr>
      </w:pPr>
    </w:p>
    <w:p w:rsidR="00C565A2" w:rsidRDefault="00C565A2">
      <w:pPr>
        <w:pStyle w:val="a3"/>
        <w:jc w:val="center"/>
        <w:rPr>
          <w:rFonts w:ascii="黑体" w:eastAsia="黑体" w:hAnsi="黑体"/>
          <w:sz w:val="36"/>
          <w:szCs w:val="36"/>
          <w:lang w:eastAsia="zh-CN"/>
        </w:rPr>
      </w:pPr>
    </w:p>
    <w:p w:rsidR="00C565A2" w:rsidRDefault="00C565A2">
      <w:pPr>
        <w:pStyle w:val="a3"/>
        <w:jc w:val="center"/>
        <w:rPr>
          <w:rFonts w:ascii="黑体" w:eastAsia="黑体" w:hAnsi="黑体"/>
          <w:sz w:val="36"/>
          <w:szCs w:val="36"/>
          <w:lang w:eastAsia="zh-CN"/>
        </w:rPr>
      </w:pPr>
    </w:p>
    <w:p w:rsidR="00C565A2" w:rsidRDefault="00C565A2">
      <w:pPr>
        <w:pStyle w:val="a3"/>
        <w:jc w:val="center"/>
        <w:rPr>
          <w:rFonts w:ascii="黑体" w:eastAsia="黑体" w:hAnsi="黑体"/>
          <w:sz w:val="36"/>
          <w:szCs w:val="36"/>
          <w:lang w:eastAsia="zh-CN"/>
        </w:rPr>
      </w:pPr>
    </w:p>
    <w:p w:rsidR="00C565A2" w:rsidRDefault="00C565A2">
      <w:pPr>
        <w:pStyle w:val="a3"/>
        <w:jc w:val="center"/>
        <w:rPr>
          <w:rFonts w:ascii="黑体" w:eastAsia="黑体" w:hAnsi="黑体"/>
          <w:sz w:val="36"/>
          <w:szCs w:val="36"/>
          <w:lang w:eastAsia="zh-CN"/>
        </w:rPr>
      </w:pPr>
    </w:p>
    <w:p w:rsidR="00C565A2" w:rsidRDefault="00C565A2">
      <w:pPr>
        <w:pStyle w:val="a3"/>
        <w:jc w:val="center"/>
        <w:rPr>
          <w:rFonts w:ascii="黑体" w:eastAsia="黑体" w:hAnsi="黑体"/>
          <w:sz w:val="36"/>
          <w:szCs w:val="36"/>
          <w:lang w:eastAsia="zh-CN"/>
        </w:rPr>
      </w:pPr>
    </w:p>
    <w:p w:rsidR="00C565A2" w:rsidRDefault="00C565A2">
      <w:pPr>
        <w:pStyle w:val="a3"/>
        <w:jc w:val="center"/>
        <w:rPr>
          <w:rFonts w:ascii="黑体" w:eastAsia="黑体" w:hAnsi="黑体"/>
          <w:sz w:val="36"/>
          <w:szCs w:val="36"/>
          <w:lang w:eastAsia="zh-CN"/>
        </w:rPr>
      </w:pPr>
    </w:p>
    <w:p w:rsidR="00C565A2" w:rsidRDefault="00C565A2" w:rsidP="00D01275">
      <w:pPr>
        <w:pStyle w:val="a3"/>
        <w:ind w:firstLineChars="500" w:firstLine="2800"/>
        <w:rPr>
          <w:rFonts w:ascii="黑体" w:eastAsia="黑体" w:hAnsi="黑体"/>
          <w:sz w:val="56"/>
          <w:szCs w:val="36"/>
          <w:lang w:eastAsia="zh-CN"/>
        </w:rPr>
      </w:pPr>
    </w:p>
    <w:p w:rsidR="00C565A2" w:rsidRDefault="00C565A2" w:rsidP="00D01275">
      <w:pPr>
        <w:pStyle w:val="a3"/>
        <w:ind w:firstLineChars="500" w:firstLine="2800"/>
        <w:rPr>
          <w:rFonts w:ascii="黑体" w:eastAsia="黑体" w:hAnsi="黑体"/>
          <w:sz w:val="56"/>
          <w:szCs w:val="36"/>
          <w:lang w:eastAsia="zh-CN"/>
        </w:rPr>
      </w:pPr>
    </w:p>
    <w:p w:rsidR="00C565A2" w:rsidRDefault="00C565A2" w:rsidP="00D01275">
      <w:pPr>
        <w:pStyle w:val="a3"/>
        <w:ind w:firstLineChars="500" w:firstLine="2800"/>
        <w:rPr>
          <w:rFonts w:ascii="黑体" w:eastAsia="黑体" w:hAnsi="黑体"/>
          <w:sz w:val="56"/>
          <w:szCs w:val="36"/>
          <w:lang w:eastAsia="zh-CN"/>
        </w:rPr>
      </w:pPr>
    </w:p>
    <w:p w:rsidR="00C565A2" w:rsidRDefault="00C565A2" w:rsidP="00D01275">
      <w:pPr>
        <w:pStyle w:val="a3"/>
        <w:ind w:firstLineChars="500" w:firstLine="2800"/>
        <w:rPr>
          <w:rFonts w:ascii="黑体" w:eastAsia="黑体" w:hAnsi="黑体"/>
          <w:sz w:val="56"/>
          <w:szCs w:val="36"/>
          <w:lang w:eastAsia="zh-CN"/>
        </w:rPr>
      </w:pPr>
    </w:p>
    <w:p w:rsidR="00C565A2" w:rsidRDefault="00C565A2" w:rsidP="00D01275">
      <w:pPr>
        <w:pStyle w:val="a3"/>
        <w:ind w:firstLineChars="500" w:firstLine="2800"/>
        <w:rPr>
          <w:rFonts w:ascii="黑体" w:eastAsia="黑体" w:hAnsi="黑体"/>
          <w:sz w:val="56"/>
          <w:szCs w:val="36"/>
          <w:lang w:eastAsia="zh-CN"/>
        </w:rPr>
      </w:pPr>
    </w:p>
    <w:p w:rsidR="00C565A2" w:rsidRDefault="0011359E" w:rsidP="00D01275">
      <w:pPr>
        <w:pStyle w:val="a3"/>
        <w:ind w:firstLineChars="500" w:firstLine="2800"/>
        <w:rPr>
          <w:rFonts w:ascii="黑体" w:eastAsia="黑体" w:hAnsi="黑体"/>
          <w:sz w:val="56"/>
          <w:szCs w:val="36"/>
          <w:lang w:eastAsia="zh-CN"/>
        </w:rPr>
      </w:pPr>
      <w:r w:rsidRPr="00D01275">
        <w:rPr>
          <w:rFonts w:ascii="黑体" w:eastAsia="黑体" w:hAnsi="黑体" w:hint="eastAsia"/>
          <w:sz w:val="56"/>
          <w:szCs w:val="36"/>
          <w:lang w:eastAsia="zh-CN"/>
        </w:rPr>
        <w:t>第三部分</w:t>
      </w:r>
      <w:r w:rsidRPr="00D01275">
        <w:rPr>
          <w:rFonts w:ascii="黑体" w:eastAsia="黑体" w:hAnsi="黑体"/>
          <w:sz w:val="56"/>
          <w:szCs w:val="36"/>
          <w:lang w:eastAsia="zh-CN"/>
        </w:rPr>
        <w:t xml:space="preserve"> </w:t>
      </w:r>
    </w:p>
    <w:p w:rsidR="00C565A2" w:rsidRPr="00D01275" w:rsidRDefault="0011359E">
      <w:pPr>
        <w:pStyle w:val="a3"/>
        <w:jc w:val="center"/>
        <w:rPr>
          <w:rFonts w:ascii="黑体" w:eastAsia="黑体" w:hAnsi="黑体"/>
          <w:sz w:val="56"/>
          <w:szCs w:val="36"/>
          <w:lang w:eastAsia="zh-CN"/>
        </w:rPr>
      </w:pPr>
      <w:r>
        <w:rPr>
          <w:rFonts w:ascii="黑体" w:eastAsia="黑体" w:hAnsi="黑体" w:hint="eastAsia"/>
          <w:sz w:val="56"/>
          <w:szCs w:val="36"/>
          <w:lang w:eastAsia="zh-CN"/>
        </w:rPr>
        <w:t>2023</w:t>
      </w:r>
      <w:r w:rsidRPr="00D01275">
        <w:rPr>
          <w:rFonts w:ascii="黑体" w:eastAsia="黑体" w:hAnsi="黑体" w:hint="eastAsia"/>
          <w:sz w:val="56"/>
          <w:szCs w:val="36"/>
          <w:lang w:eastAsia="zh-CN"/>
        </w:rPr>
        <w:t>年度部门预算情况说明</w:t>
      </w:r>
    </w:p>
    <w:p w:rsidR="00C565A2" w:rsidRDefault="00C565A2">
      <w:pPr>
        <w:ind w:firstLineChars="200" w:firstLine="640"/>
        <w:rPr>
          <w:rFonts w:ascii="仿宋" w:eastAsia="仿宋" w:hAnsi="仿宋" w:cs="仿宋_GB2312"/>
          <w:sz w:val="32"/>
          <w:szCs w:val="32"/>
        </w:rPr>
      </w:pPr>
    </w:p>
    <w:p w:rsidR="00C565A2" w:rsidRDefault="00C565A2">
      <w:pPr>
        <w:tabs>
          <w:tab w:val="left" w:pos="7513"/>
        </w:tabs>
        <w:adjustRightInd w:val="0"/>
        <w:snapToGrid w:val="0"/>
        <w:spacing w:line="600" w:lineRule="exact"/>
        <w:rPr>
          <w:rFonts w:ascii="仿宋" w:eastAsia="仿宋" w:hAnsi="仿宋"/>
          <w:b/>
          <w:sz w:val="32"/>
          <w:szCs w:val="32"/>
        </w:rPr>
        <w:sectPr w:rsidR="00C565A2">
          <w:pgSz w:w="11906" w:h="16838"/>
          <w:pgMar w:top="1440" w:right="1800" w:bottom="1440" w:left="1800" w:header="851" w:footer="992" w:gutter="0"/>
          <w:cols w:space="425"/>
          <w:docGrid w:type="lines" w:linePitch="312"/>
        </w:sectPr>
      </w:pPr>
    </w:p>
    <w:p w:rsidR="00C565A2" w:rsidRPr="00D01275" w:rsidRDefault="0011359E">
      <w:pPr>
        <w:tabs>
          <w:tab w:val="left" w:pos="7513"/>
        </w:tabs>
        <w:adjustRightInd w:val="0"/>
        <w:snapToGrid w:val="0"/>
        <w:spacing w:line="600" w:lineRule="exact"/>
        <w:rPr>
          <w:rFonts w:ascii="黑体" w:eastAsia="黑体" w:hAnsi="黑体"/>
          <w:sz w:val="32"/>
          <w:szCs w:val="32"/>
        </w:rPr>
      </w:pPr>
      <w:r w:rsidRPr="00D01275">
        <w:rPr>
          <w:rFonts w:ascii="黑体" w:eastAsia="黑体" w:hAnsi="黑体" w:hint="eastAsia"/>
          <w:sz w:val="32"/>
          <w:szCs w:val="32"/>
        </w:rPr>
        <w:lastRenderedPageBreak/>
        <w:t>一、预算收支总体情况</w:t>
      </w:r>
    </w:p>
    <w:p w:rsidR="00C565A2" w:rsidRDefault="0011359E">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按照综合预算的原则，部门所有收入和支出均纳入部门预算管理。</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w:t>
      </w:r>
      <w:r>
        <w:rPr>
          <w:rFonts w:ascii="仿宋" w:eastAsia="仿宋" w:hAnsi="仿宋" w:hint="eastAsia"/>
          <w:sz w:val="32"/>
          <w:szCs w:val="32"/>
        </w:rPr>
        <w:t>福建省南平第一中学</w:t>
      </w:r>
      <w:r>
        <w:rPr>
          <w:rFonts w:ascii="仿宋" w:eastAsia="仿宋" w:hAnsi="仿宋" w:hint="eastAsia"/>
          <w:sz w:val="32"/>
          <w:szCs w:val="32"/>
        </w:rPr>
        <w:t>收入预算为</w:t>
      </w:r>
      <w:r>
        <w:rPr>
          <w:rFonts w:ascii="仿宋" w:eastAsia="仿宋" w:hAnsi="仿宋" w:cs="仿宋_GB2312" w:hint="eastAsia"/>
          <w:sz w:val="32"/>
          <w:szCs w:val="32"/>
        </w:rPr>
        <w:t>13293.65</w:t>
      </w:r>
      <w:r>
        <w:rPr>
          <w:rFonts w:ascii="仿宋" w:eastAsia="仿宋" w:hAnsi="仿宋" w:hint="eastAsia"/>
          <w:sz w:val="32"/>
          <w:szCs w:val="32"/>
        </w:rPr>
        <w:t>万元，比上年</w:t>
      </w:r>
      <w:r>
        <w:rPr>
          <w:rFonts w:ascii="仿宋" w:eastAsia="仿宋" w:hAnsi="仿宋" w:hint="eastAsia"/>
          <w:sz w:val="32"/>
          <w:szCs w:val="32"/>
        </w:rPr>
        <w:t>减少</w:t>
      </w:r>
      <w:r>
        <w:rPr>
          <w:rFonts w:ascii="仿宋" w:eastAsia="仿宋" w:hAnsi="仿宋" w:hint="eastAsia"/>
          <w:sz w:val="32"/>
          <w:szCs w:val="32"/>
        </w:rPr>
        <w:t>42372.59</w:t>
      </w:r>
      <w:r>
        <w:rPr>
          <w:rFonts w:ascii="仿宋" w:eastAsia="仿宋" w:hAnsi="仿宋" w:hint="eastAsia"/>
          <w:sz w:val="32"/>
          <w:szCs w:val="32"/>
        </w:rPr>
        <w:t>万元，主要原因</w:t>
      </w:r>
      <w:r>
        <w:rPr>
          <w:rFonts w:ascii="仿宋" w:eastAsia="仿宋" w:hAnsi="仿宋" w:hint="eastAsia"/>
          <w:sz w:val="32"/>
          <w:szCs w:val="32"/>
        </w:rPr>
        <w:t>是</w:t>
      </w:r>
      <w:r>
        <w:rPr>
          <w:rFonts w:ascii="仿宋" w:eastAsia="仿宋" w:hAnsi="仿宋" w:cs="仿宋_GB2312" w:hint="eastAsia"/>
          <w:sz w:val="32"/>
          <w:szCs w:val="32"/>
        </w:rPr>
        <w:t>上级补助收入及其他收入减少</w:t>
      </w:r>
      <w:r>
        <w:rPr>
          <w:rFonts w:ascii="仿宋" w:eastAsia="仿宋" w:hAnsi="仿宋" w:cs="仿宋_GB2312" w:hint="eastAsia"/>
          <w:sz w:val="32"/>
          <w:szCs w:val="32"/>
        </w:rPr>
        <w:t>。</w:t>
      </w:r>
      <w:r>
        <w:rPr>
          <w:rFonts w:ascii="仿宋" w:eastAsia="仿宋" w:hAnsi="仿宋" w:hint="eastAsia"/>
          <w:sz w:val="32"/>
          <w:szCs w:val="32"/>
        </w:rPr>
        <w:t>其中：一般公共预算拨款</w:t>
      </w:r>
      <w:r>
        <w:rPr>
          <w:rFonts w:ascii="仿宋" w:eastAsia="仿宋" w:hAnsi="仿宋" w:hint="eastAsia"/>
          <w:sz w:val="32"/>
          <w:szCs w:val="32"/>
        </w:rPr>
        <w:t>收入</w:t>
      </w:r>
      <w:r>
        <w:rPr>
          <w:rFonts w:ascii="仿宋" w:eastAsia="仿宋" w:hAnsi="仿宋" w:cs="仿宋_GB2312" w:hint="eastAsia"/>
          <w:sz w:val="32"/>
          <w:szCs w:val="32"/>
        </w:rPr>
        <w:t>7387.64</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财政专户</w:t>
      </w:r>
      <w:r>
        <w:rPr>
          <w:rFonts w:ascii="仿宋" w:eastAsia="仿宋" w:hAnsi="仿宋" w:hint="eastAsia"/>
          <w:sz w:val="32"/>
          <w:szCs w:val="32"/>
        </w:rPr>
        <w:t>管理资金收入</w:t>
      </w:r>
      <w:r>
        <w:rPr>
          <w:rFonts w:ascii="仿宋" w:eastAsia="仿宋" w:hAnsi="仿宋" w:cs="仿宋_GB2312" w:hint="eastAsia"/>
          <w:sz w:val="32"/>
          <w:szCs w:val="32"/>
        </w:rPr>
        <w:t>798.01</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上级补助收入</w:t>
      </w:r>
      <w:r>
        <w:rPr>
          <w:rFonts w:ascii="仿宋" w:eastAsia="仿宋" w:hAnsi="仿宋" w:cs="仿宋_GB2312" w:hint="eastAsia"/>
          <w:sz w:val="32"/>
          <w:szCs w:val="32"/>
        </w:rPr>
        <w:t>4505</w:t>
      </w:r>
      <w:r>
        <w:rPr>
          <w:rFonts w:ascii="仿宋" w:eastAsia="仿宋" w:hAnsi="仿宋" w:hint="eastAsia"/>
          <w:sz w:val="32"/>
          <w:szCs w:val="32"/>
        </w:rPr>
        <w:t>万元、</w:t>
      </w:r>
      <w:r>
        <w:rPr>
          <w:rFonts w:ascii="仿宋" w:eastAsia="仿宋" w:hAnsi="仿宋" w:hint="eastAsia"/>
          <w:sz w:val="32"/>
          <w:szCs w:val="32"/>
        </w:rPr>
        <w:t>其他收入</w:t>
      </w:r>
      <w:r>
        <w:rPr>
          <w:rFonts w:ascii="仿宋" w:eastAsia="仿宋" w:hAnsi="仿宋" w:cs="仿宋_GB2312" w:hint="eastAsia"/>
          <w:sz w:val="32"/>
          <w:szCs w:val="32"/>
        </w:rPr>
        <w:t>603</w:t>
      </w:r>
      <w:r>
        <w:rPr>
          <w:rFonts w:ascii="仿宋" w:eastAsia="仿宋" w:hAnsi="仿宋" w:hint="eastAsia"/>
          <w:sz w:val="32"/>
          <w:szCs w:val="32"/>
        </w:rPr>
        <w:t>万元</w:t>
      </w:r>
      <w:r>
        <w:rPr>
          <w:rFonts w:ascii="仿宋" w:eastAsia="仿宋" w:hAnsi="仿宋" w:hint="eastAsia"/>
          <w:sz w:val="32"/>
          <w:szCs w:val="32"/>
        </w:rPr>
        <w:t>。</w:t>
      </w:r>
    </w:p>
    <w:p w:rsidR="00C565A2" w:rsidRDefault="0011359E">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相应安排支出预算</w:t>
      </w:r>
      <w:r>
        <w:rPr>
          <w:rFonts w:ascii="仿宋" w:eastAsia="仿宋" w:hAnsi="仿宋" w:cs="仿宋_GB2312" w:hint="eastAsia"/>
          <w:sz w:val="32"/>
          <w:szCs w:val="32"/>
        </w:rPr>
        <w:t>13293.65</w:t>
      </w:r>
      <w:r>
        <w:rPr>
          <w:rFonts w:ascii="仿宋" w:eastAsia="仿宋" w:hAnsi="仿宋" w:hint="eastAsia"/>
          <w:sz w:val="32"/>
          <w:szCs w:val="32"/>
        </w:rPr>
        <w:t>万元，</w:t>
      </w:r>
      <w:r>
        <w:rPr>
          <w:rFonts w:ascii="仿宋" w:eastAsia="仿宋" w:hAnsi="仿宋" w:hint="eastAsia"/>
          <w:sz w:val="32"/>
          <w:szCs w:val="32"/>
        </w:rPr>
        <w:t>比上年</w:t>
      </w:r>
      <w:r>
        <w:rPr>
          <w:rFonts w:ascii="仿宋" w:eastAsia="仿宋" w:hAnsi="仿宋" w:hint="eastAsia"/>
          <w:sz w:val="32"/>
          <w:szCs w:val="32"/>
        </w:rPr>
        <w:t>减少</w:t>
      </w:r>
      <w:r>
        <w:rPr>
          <w:rFonts w:ascii="仿宋" w:eastAsia="仿宋" w:hAnsi="仿宋" w:hint="eastAsia"/>
          <w:sz w:val="32"/>
          <w:szCs w:val="32"/>
        </w:rPr>
        <w:t>42372.59</w:t>
      </w:r>
      <w:r>
        <w:rPr>
          <w:rFonts w:ascii="仿宋" w:eastAsia="仿宋" w:hAnsi="仿宋" w:hint="eastAsia"/>
          <w:sz w:val="32"/>
          <w:szCs w:val="32"/>
        </w:rPr>
        <w:t>万元，</w:t>
      </w:r>
      <w:r>
        <w:rPr>
          <w:rFonts w:ascii="仿宋" w:eastAsia="仿宋" w:hAnsi="仿宋" w:hint="eastAsia"/>
          <w:sz w:val="32"/>
          <w:szCs w:val="32"/>
        </w:rPr>
        <w:t>主要原因是</w:t>
      </w:r>
      <w:r>
        <w:rPr>
          <w:rFonts w:ascii="仿宋" w:eastAsia="仿宋" w:hAnsi="仿宋" w:cs="仿宋_GB2312" w:hint="eastAsia"/>
          <w:sz w:val="32"/>
          <w:szCs w:val="32"/>
        </w:rPr>
        <w:t>上级补助收入及其他收入减少</w:t>
      </w:r>
      <w:r>
        <w:rPr>
          <w:rFonts w:ascii="仿宋" w:eastAsia="仿宋" w:hAnsi="仿宋" w:cs="仿宋_GB2312" w:hint="eastAsia"/>
          <w:sz w:val="32"/>
          <w:szCs w:val="32"/>
        </w:rPr>
        <w:t>。</w:t>
      </w:r>
      <w:r>
        <w:rPr>
          <w:rFonts w:ascii="仿宋" w:eastAsia="仿宋" w:hAnsi="仿宋" w:hint="eastAsia"/>
          <w:sz w:val="32"/>
          <w:szCs w:val="32"/>
        </w:rPr>
        <w:t>其中：</w:t>
      </w:r>
      <w:r>
        <w:rPr>
          <w:rFonts w:ascii="仿宋" w:eastAsia="仿宋" w:hAnsi="仿宋" w:hint="eastAsia"/>
          <w:sz w:val="32"/>
          <w:szCs w:val="32"/>
        </w:rPr>
        <w:t>基本支出</w:t>
      </w:r>
      <w:r>
        <w:rPr>
          <w:rFonts w:ascii="仿宋" w:eastAsia="仿宋" w:hAnsi="仿宋" w:cs="仿宋_GB2312" w:hint="eastAsia"/>
          <w:sz w:val="32"/>
          <w:szCs w:val="32"/>
        </w:rPr>
        <w:t>8788.65</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项目支出</w:t>
      </w:r>
      <w:r>
        <w:rPr>
          <w:rFonts w:ascii="仿宋" w:eastAsia="仿宋" w:hAnsi="仿宋" w:cs="仿宋_GB2312" w:hint="eastAsia"/>
          <w:sz w:val="32"/>
          <w:szCs w:val="32"/>
        </w:rPr>
        <w:t>4505</w:t>
      </w:r>
      <w:r>
        <w:rPr>
          <w:rFonts w:ascii="仿宋" w:eastAsia="仿宋" w:hAnsi="仿宋" w:hint="eastAsia"/>
          <w:sz w:val="32"/>
          <w:szCs w:val="32"/>
        </w:rPr>
        <w:t>万元</w:t>
      </w:r>
      <w:r>
        <w:rPr>
          <w:rFonts w:ascii="仿宋" w:eastAsia="仿宋" w:hAnsi="仿宋" w:hint="eastAsia"/>
          <w:sz w:val="32"/>
          <w:szCs w:val="32"/>
        </w:rPr>
        <w:t>。</w:t>
      </w:r>
    </w:p>
    <w:p w:rsidR="00C565A2" w:rsidRPr="00D01275" w:rsidRDefault="0011359E">
      <w:pPr>
        <w:tabs>
          <w:tab w:val="left" w:pos="7513"/>
        </w:tabs>
        <w:adjustRightInd w:val="0"/>
        <w:snapToGrid w:val="0"/>
        <w:spacing w:line="600" w:lineRule="exact"/>
        <w:rPr>
          <w:rFonts w:ascii="黑体" w:eastAsia="黑体" w:hAnsi="黑体"/>
          <w:sz w:val="32"/>
          <w:szCs w:val="32"/>
        </w:rPr>
      </w:pPr>
      <w:r w:rsidRPr="00D01275">
        <w:rPr>
          <w:rFonts w:ascii="黑体" w:eastAsia="黑体" w:hAnsi="黑体" w:hint="eastAsia"/>
          <w:sz w:val="32"/>
          <w:szCs w:val="32"/>
        </w:rPr>
        <w:t>二、一般公共预算拨款支出情况</w:t>
      </w:r>
    </w:p>
    <w:p w:rsidR="00C565A2" w:rsidRPr="00D01275" w:rsidRDefault="0011359E">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宋体" w:hint="eastAsia"/>
          <w:bCs/>
          <w:sz w:val="32"/>
          <w:szCs w:val="32"/>
        </w:rPr>
        <w:t>2023</w:t>
      </w:r>
      <w:r>
        <w:rPr>
          <w:rFonts w:ascii="仿宋" w:eastAsia="仿宋" w:hAnsi="仿宋" w:cs="仿宋_GB2312" w:hint="eastAsia"/>
          <w:sz w:val="32"/>
          <w:szCs w:val="32"/>
        </w:rPr>
        <w:t>年度一般公共预算拨款支出</w:t>
      </w:r>
      <w:r>
        <w:rPr>
          <w:rFonts w:ascii="仿宋" w:eastAsia="仿宋" w:hAnsi="仿宋" w:cs="仿宋_GB2312" w:hint="eastAsia"/>
          <w:sz w:val="32"/>
          <w:szCs w:val="32"/>
        </w:rPr>
        <w:t>7387.64</w:t>
      </w:r>
      <w:r>
        <w:rPr>
          <w:rFonts w:ascii="仿宋" w:eastAsia="仿宋" w:hAnsi="仿宋" w:cs="仿宋_GB2312" w:hint="eastAsia"/>
          <w:sz w:val="32"/>
          <w:szCs w:val="32"/>
        </w:rPr>
        <w:t>万元</w:t>
      </w:r>
      <w:r>
        <w:rPr>
          <w:rFonts w:ascii="仿宋" w:eastAsia="仿宋" w:hAnsi="仿宋" w:hint="eastAsia"/>
          <w:sz w:val="32"/>
          <w:szCs w:val="32"/>
        </w:rPr>
        <w:t>，</w:t>
      </w:r>
      <w:r>
        <w:rPr>
          <w:rFonts w:ascii="仿宋" w:eastAsia="仿宋" w:hAnsi="仿宋" w:hint="eastAsia"/>
          <w:sz w:val="32"/>
          <w:szCs w:val="32"/>
        </w:rPr>
        <w:t>比上年增加</w:t>
      </w:r>
      <w:r>
        <w:rPr>
          <w:rFonts w:ascii="仿宋" w:eastAsia="仿宋" w:hAnsi="仿宋" w:hint="eastAsia"/>
          <w:sz w:val="32"/>
          <w:szCs w:val="32"/>
        </w:rPr>
        <w:t>2536.38</w:t>
      </w:r>
      <w:r>
        <w:rPr>
          <w:rFonts w:ascii="仿宋" w:eastAsia="仿宋" w:hAnsi="仿宋" w:cs="仿宋_GB2312" w:hint="eastAsia"/>
          <w:kern w:val="0"/>
          <w:sz w:val="32"/>
          <w:szCs w:val="32"/>
        </w:rPr>
        <w:t>万元，</w:t>
      </w:r>
      <w:r>
        <w:rPr>
          <w:rFonts w:ascii="仿宋" w:eastAsia="仿宋" w:hAnsi="仿宋" w:cs="仿宋_GB2312" w:hint="eastAsia"/>
          <w:sz w:val="32"/>
          <w:szCs w:val="32"/>
        </w:rPr>
        <w:t>增长</w:t>
      </w:r>
      <w:r>
        <w:rPr>
          <w:rFonts w:ascii="仿宋" w:eastAsia="仿宋" w:hAnsi="仿宋" w:cs="仿宋_GB2312" w:hint="eastAsia"/>
          <w:sz w:val="32"/>
          <w:szCs w:val="32"/>
        </w:rPr>
        <w:t>52.28</w:t>
      </w:r>
      <w:r>
        <w:rPr>
          <w:rFonts w:ascii="仿宋" w:eastAsia="仿宋" w:hAnsi="仿宋" w:cs="仿宋_GB2312"/>
          <w:sz w:val="32"/>
          <w:szCs w:val="32"/>
        </w:rPr>
        <w:t>%</w:t>
      </w:r>
      <w:r>
        <w:rPr>
          <w:rFonts w:ascii="仿宋" w:eastAsia="仿宋" w:hAnsi="仿宋" w:cs="仿宋_GB2312" w:hint="eastAsia"/>
          <w:sz w:val="32"/>
          <w:szCs w:val="32"/>
        </w:rPr>
        <w:t>，</w:t>
      </w:r>
      <w:r>
        <w:rPr>
          <w:rFonts w:ascii="仿宋" w:eastAsia="仿宋" w:hAnsi="仿宋" w:hint="eastAsia"/>
          <w:sz w:val="32"/>
          <w:szCs w:val="32"/>
        </w:rPr>
        <w:t>主要原因是</w:t>
      </w:r>
      <w:r>
        <w:rPr>
          <w:rFonts w:ascii="仿宋" w:eastAsia="仿宋" w:hAnsi="仿宋" w:cs="仿宋_GB2312" w:hint="eastAsia"/>
          <w:sz w:val="32"/>
          <w:szCs w:val="32"/>
        </w:rPr>
        <w:t>校区扩大，</w:t>
      </w:r>
      <w:r>
        <w:rPr>
          <w:rFonts w:ascii="仿宋" w:eastAsia="仿宋" w:hAnsi="仿宋" w:cs="仿宋_GB2312" w:hint="eastAsia"/>
          <w:sz w:val="32"/>
          <w:szCs w:val="32"/>
        </w:rPr>
        <w:t>学生数增多，师资及相关费用需求</w:t>
      </w:r>
      <w:r>
        <w:rPr>
          <w:rFonts w:ascii="仿宋" w:eastAsia="仿宋" w:hAnsi="仿宋" w:cs="仿宋_GB2312" w:hint="eastAsia"/>
          <w:sz w:val="32"/>
          <w:szCs w:val="32"/>
        </w:rPr>
        <w:t>增加</w:t>
      </w:r>
      <w:r>
        <w:rPr>
          <w:rFonts w:ascii="仿宋" w:eastAsia="仿宋" w:hAnsi="仿宋" w:cs="仿宋_GB2312" w:hint="eastAsia"/>
          <w:sz w:val="32"/>
          <w:szCs w:val="32"/>
        </w:rPr>
        <w:t>。按照党中央、国务院和省委、省政府关于过紧日子的有关要求，厉行节约办一切事业，大力压减一般性支出，重点压减了</w:t>
      </w:r>
      <w:r>
        <w:rPr>
          <w:rFonts w:ascii="仿宋" w:eastAsia="仿宋" w:hAnsi="仿宋" w:cs="仿宋_GB2312" w:hint="eastAsia"/>
          <w:sz w:val="32"/>
          <w:szCs w:val="32"/>
        </w:rPr>
        <w:t>商品服务支出</w:t>
      </w:r>
      <w:r>
        <w:rPr>
          <w:rFonts w:ascii="仿宋" w:eastAsia="仿宋" w:hAnsi="仿宋" w:cs="仿宋_GB2312" w:hint="eastAsia"/>
          <w:sz w:val="32"/>
          <w:szCs w:val="32"/>
        </w:rPr>
        <w:t>（如：公用经费和培训等项目支出中涉及的非急需非刚性支出），同时合理保障了</w:t>
      </w:r>
      <w:r>
        <w:rPr>
          <w:rFonts w:ascii="仿宋" w:eastAsia="仿宋" w:hAnsi="仿宋" w:cs="仿宋_GB2312" w:hint="eastAsia"/>
          <w:sz w:val="32"/>
          <w:szCs w:val="32"/>
        </w:rPr>
        <w:t>四个校区</w:t>
      </w:r>
      <w:r>
        <w:rPr>
          <w:rFonts w:ascii="仿宋" w:eastAsia="仿宋" w:hAnsi="仿宋" w:cs="仿宋_GB2312" w:hint="eastAsia"/>
          <w:sz w:val="32"/>
          <w:szCs w:val="32"/>
        </w:rPr>
        <w:t>常规</w:t>
      </w:r>
      <w:r>
        <w:rPr>
          <w:rFonts w:ascii="仿宋" w:eastAsia="仿宋" w:hAnsi="仿宋" w:cs="仿宋_GB2312" w:hint="eastAsia"/>
          <w:sz w:val="32"/>
          <w:szCs w:val="32"/>
        </w:rPr>
        <w:t>等工作的支出需求，体现在有关支出科目中。</w:t>
      </w:r>
      <w:r>
        <w:rPr>
          <w:rFonts w:ascii="仿宋" w:eastAsia="仿宋" w:hAnsi="仿宋" w:cs="宋体" w:hint="eastAsia"/>
          <w:bCs/>
          <w:sz w:val="32"/>
          <w:szCs w:val="32"/>
        </w:rPr>
        <w:t>其中</w:t>
      </w:r>
      <w:r>
        <w:rPr>
          <w:rFonts w:ascii="仿宋" w:eastAsia="仿宋" w:hAnsi="仿宋" w:cs="宋体" w:hint="eastAsia"/>
          <w:bCs/>
          <w:sz w:val="32"/>
          <w:szCs w:val="32"/>
        </w:rPr>
        <w:t>（按项级科目分类统计）</w:t>
      </w:r>
      <w:r>
        <w:rPr>
          <w:rFonts w:ascii="仿宋" w:eastAsia="仿宋" w:hAnsi="仿宋" w:cs="仿宋_GB2312" w:hint="eastAsia"/>
          <w:sz w:val="32"/>
          <w:szCs w:val="32"/>
        </w:rPr>
        <w:t>：</w:t>
      </w:r>
    </w:p>
    <w:p w:rsidR="00C565A2" w:rsidRDefault="0011359E">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（一）</w:t>
      </w:r>
      <w:r>
        <w:rPr>
          <w:rFonts w:ascii="仿宋" w:eastAsia="仿宋" w:hAnsi="仿宋" w:cs="仿宋_GB2312" w:hint="eastAsia"/>
          <w:sz w:val="32"/>
          <w:szCs w:val="32"/>
        </w:rPr>
        <w:t>商品和服务支出</w:t>
      </w:r>
      <w:r>
        <w:rPr>
          <w:rFonts w:ascii="仿宋" w:eastAsia="仿宋" w:hAnsi="仿宋" w:cs="仿宋_GB2312" w:hint="eastAsia"/>
          <w:sz w:val="32"/>
          <w:szCs w:val="32"/>
        </w:rPr>
        <w:t>-</w:t>
      </w:r>
      <w:r>
        <w:rPr>
          <w:rFonts w:ascii="仿宋" w:eastAsia="仿宋" w:hAnsi="仿宋" w:cs="仿宋_GB2312" w:hint="eastAsia"/>
          <w:sz w:val="32"/>
          <w:szCs w:val="32"/>
        </w:rPr>
        <w:t>水费</w:t>
      </w:r>
      <w:r>
        <w:rPr>
          <w:rFonts w:ascii="仿宋" w:eastAsia="仿宋" w:hAnsi="仿宋" w:cs="仿宋_GB2312" w:hint="eastAsia"/>
          <w:sz w:val="32"/>
          <w:szCs w:val="32"/>
        </w:rPr>
        <w:t>20.25</w:t>
      </w:r>
      <w:r>
        <w:rPr>
          <w:rFonts w:ascii="仿宋" w:eastAsia="仿宋" w:hAnsi="仿宋" w:cs="仿宋_GB2312" w:hint="eastAsia"/>
          <w:sz w:val="32"/>
          <w:szCs w:val="32"/>
        </w:rPr>
        <w:t>万元。主要用于</w:t>
      </w:r>
      <w:r>
        <w:rPr>
          <w:rFonts w:ascii="仿宋" w:eastAsia="仿宋" w:hAnsi="仿宋" w:cs="仿宋_GB2312" w:hint="eastAsia"/>
          <w:sz w:val="32"/>
          <w:szCs w:val="32"/>
        </w:rPr>
        <w:t>用水</w:t>
      </w:r>
      <w:r>
        <w:rPr>
          <w:rFonts w:ascii="仿宋" w:eastAsia="仿宋" w:hAnsi="仿宋" w:cs="仿宋_GB2312" w:hint="eastAsia"/>
          <w:sz w:val="32"/>
          <w:szCs w:val="32"/>
        </w:rPr>
        <w:t>支出。</w:t>
      </w:r>
    </w:p>
    <w:p w:rsidR="00C565A2" w:rsidRDefault="0011359E">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（二）</w:t>
      </w:r>
      <w:r>
        <w:rPr>
          <w:rFonts w:ascii="仿宋" w:eastAsia="仿宋" w:hAnsi="仿宋" w:cs="仿宋_GB2312" w:hint="eastAsia"/>
          <w:sz w:val="32"/>
          <w:szCs w:val="32"/>
        </w:rPr>
        <w:t>商品和服务支出</w:t>
      </w:r>
      <w:r>
        <w:rPr>
          <w:rFonts w:ascii="仿宋" w:eastAsia="仿宋" w:hAnsi="仿宋" w:cs="仿宋_GB2312" w:hint="eastAsia"/>
          <w:sz w:val="32"/>
          <w:szCs w:val="32"/>
        </w:rPr>
        <w:t>-</w:t>
      </w:r>
      <w:r>
        <w:rPr>
          <w:rFonts w:ascii="仿宋" w:eastAsia="仿宋" w:hAnsi="仿宋" w:cs="仿宋_GB2312" w:hint="eastAsia"/>
          <w:sz w:val="32"/>
          <w:szCs w:val="32"/>
        </w:rPr>
        <w:t>电费</w:t>
      </w:r>
      <w:r>
        <w:rPr>
          <w:rFonts w:ascii="仿宋" w:eastAsia="仿宋" w:hAnsi="仿宋" w:cs="仿宋_GB2312" w:hint="eastAsia"/>
          <w:sz w:val="32"/>
          <w:szCs w:val="32"/>
        </w:rPr>
        <w:t>33.57</w:t>
      </w:r>
      <w:r>
        <w:rPr>
          <w:rFonts w:ascii="仿宋" w:eastAsia="仿宋" w:hAnsi="仿宋" w:cs="仿宋_GB2312" w:hint="eastAsia"/>
          <w:sz w:val="32"/>
          <w:szCs w:val="32"/>
        </w:rPr>
        <w:t>万元。主要用于</w:t>
      </w:r>
      <w:r>
        <w:rPr>
          <w:rFonts w:ascii="仿宋" w:eastAsia="仿宋" w:hAnsi="仿宋" w:cs="仿宋_GB2312" w:hint="eastAsia"/>
          <w:sz w:val="32"/>
          <w:szCs w:val="32"/>
        </w:rPr>
        <w:t>用电</w:t>
      </w:r>
      <w:r>
        <w:rPr>
          <w:rFonts w:ascii="仿宋" w:eastAsia="仿宋" w:hAnsi="仿宋" w:cs="仿宋_GB2312" w:hint="eastAsia"/>
          <w:sz w:val="32"/>
          <w:szCs w:val="32"/>
        </w:rPr>
        <w:t>支出。</w:t>
      </w:r>
    </w:p>
    <w:p w:rsidR="00C565A2" w:rsidRDefault="0011359E">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（三）</w:t>
      </w:r>
      <w:r>
        <w:rPr>
          <w:rFonts w:ascii="仿宋" w:eastAsia="仿宋" w:hAnsi="仿宋" w:cs="仿宋_GB2312" w:hint="eastAsia"/>
          <w:sz w:val="32"/>
          <w:szCs w:val="32"/>
        </w:rPr>
        <w:t>商品和服务支出</w:t>
      </w:r>
      <w:r>
        <w:rPr>
          <w:rFonts w:ascii="仿宋" w:eastAsia="仿宋" w:hAnsi="仿宋" w:cs="仿宋_GB2312" w:hint="eastAsia"/>
          <w:sz w:val="32"/>
          <w:szCs w:val="32"/>
        </w:rPr>
        <w:t>-</w:t>
      </w:r>
      <w:r>
        <w:rPr>
          <w:rFonts w:ascii="仿宋" w:eastAsia="仿宋" w:hAnsi="仿宋" w:cs="仿宋_GB2312" w:hint="eastAsia"/>
          <w:sz w:val="32"/>
          <w:szCs w:val="32"/>
        </w:rPr>
        <w:t>办公费</w:t>
      </w:r>
      <w:r>
        <w:rPr>
          <w:rFonts w:ascii="仿宋" w:eastAsia="仿宋" w:hAnsi="仿宋" w:cs="仿宋_GB2312" w:hint="eastAsia"/>
          <w:sz w:val="32"/>
          <w:szCs w:val="32"/>
        </w:rPr>
        <w:t>110</w:t>
      </w:r>
      <w:r>
        <w:rPr>
          <w:rFonts w:ascii="仿宋" w:eastAsia="仿宋" w:hAnsi="仿宋" w:cs="仿宋_GB2312" w:hint="eastAsia"/>
          <w:sz w:val="32"/>
          <w:szCs w:val="32"/>
        </w:rPr>
        <w:t>万元。主要用于</w:t>
      </w:r>
      <w:r>
        <w:rPr>
          <w:rFonts w:ascii="仿宋" w:eastAsia="仿宋" w:hAnsi="仿宋" w:cs="仿宋_GB2312" w:hint="eastAsia"/>
          <w:sz w:val="32"/>
          <w:szCs w:val="32"/>
        </w:rPr>
        <w:t>校园常规</w:t>
      </w:r>
      <w:r>
        <w:rPr>
          <w:rFonts w:ascii="仿宋" w:eastAsia="仿宋" w:hAnsi="仿宋" w:cs="仿宋_GB2312" w:hint="eastAsia"/>
          <w:sz w:val="32"/>
          <w:szCs w:val="32"/>
        </w:rPr>
        <w:t>运转</w:t>
      </w:r>
      <w:r>
        <w:rPr>
          <w:rFonts w:ascii="仿宋" w:eastAsia="仿宋" w:hAnsi="仿宋" w:cs="仿宋_GB2312" w:hint="eastAsia"/>
          <w:sz w:val="32"/>
          <w:szCs w:val="32"/>
        </w:rPr>
        <w:t>支出。</w:t>
      </w:r>
    </w:p>
    <w:p w:rsidR="00C565A2" w:rsidRPr="00D01275" w:rsidRDefault="0011359E">
      <w:pPr>
        <w:tabs>
          <w:tab w:val="left" w:pos="7513"/>
        </w:tabs>
        <w:adjustRightInd w:val="0"/>
        <w:snapToGrid w:val="0"/>
        <w:spacing w:line="600" w:lineRule="exact"/>
        <w:rPr>
          <w:rFonts w:ascii="黑体" w:eastAsia="黑体" w:hAnsi="黑体"/>
          <w:sz w:val="32"/>
          <w:szCs w:val="32"/>
        </w:rPr>
      </w:pPr>
      <w:r w:rsidRPr="00D01275">
        <w:rPr>
          <w:rFonts w:ascii="黑体" w:eastAsia="黑体" w:hAnsi="黑体" w:hint="eastAsia"/>
          <w:sz w:val="32"/>
          <w:szCs w:val="32"/>
        </w:rPr>
        <w:t>三、政府性基金预算拨款支出情况</w:t>
      </w:r>
    </w:p>
    <w:p w:rsidR="00C565A2" w:rsidRDefault="0011359E">
      <w:pPr>
        <w:tabs>
          <w:tab w:val="left" w:pos="7513"/>
        </w:tabs>
        <w:adjustRightInd w:val="0"/>
        <w:snapToGrid w:val="0"/>
        <w:spacing w:line="60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本部门</w:t>
      </w:r>
      <w:r>
        <w:rPr>
          <w:rFonts w:ascii="楷体" w:eastAsia="楷体" w:hAnsi="楷体" w:cs="仿宋_GB2312" w:hint="eastAsia"/>
          <w:sz w:val="32"/>
          <w:szCs w:val="32"/>
        </w:rPr>
        <w:t>2023</w:t>
      </w:r>
      <w:r>
        <w:rPr>
          <w:rFonts w:ascii="楷体" w:eastAsia="楷体" w:hAnsi="楷体" w:cs="仿宋_GB2312" w:hint="eastAsia"/>
          <w:sz w:val="32"/>
          <w:szCs w:val="32"/>
        </w:rPr>
        <w:t>年度没有使用政府性基金预算拨款安排的支出</w:t>
      </w:r>
      <w:r>
        <w:rPr>
          <w:rFonts w:ascii="楷体" w:eastAsia="楷体" w:hAnsi="楷体" w:cs="仿宋_GB2312" w:hint="eastAsia"/>
          <w:sz w:val="32"/>
          <w:szCs w:val="32"/>
        </w:rPr>
        <w:t>.</w:t>
      </w:r>
    </w:p>
    <w:p w:rsidR="00C565A2" w:rsidRDefault="0011359E" w:rsidP="00D01275">
      <w:pPr>
        <w:tabs>
          <w:tab w:val="left" w:pos="7513"/>
        </w:tabs>
        <w:adjustRightInd w:val="0"/>
        <w:snapToGrid w:val="0"/>
        <w:spacing w:line="600" w:lineRule="exact"/>
        <w:rPr>
          <w:rFonts w:ascii="黑体" w:eastAsia="黑体" w:hAnsi="黑体" w:cs="仿宋_GB2312"/>
          <w:bCs/>
          <w:sz w:val="32"/>
          <w:szCs w:val="32"/>
        </w:rPr>
      </w:pPr>
      <w:r>
        <w:rPr>
          <w:rFonts w:ascii="黑体" w:eastAsia="黑体" w:hAnsi="黑体" w:cs="仿宋_GB2312" w:hint="eastAsia"/>
          <w:bCs/>
          <w:sz w:val="32"/>
          <w:szCs w:val="32"/>
        </w:rPr>
        <w:t>四、国有资本经营预算拨款支出情况</w:t>
      </w:r>
    </w:p>
    <w:p w:rsidR="00C565A2" w:rsidRDefault="0011359E">
      <w:pPr>
        <w:tabs>
          <w:tab w:val="left" w:pos="7513"/>
        </w:tabs>
        <w:adjustRightInd w:val="0"/>
        <w:snapToGrid w:val="0"/>
        <w:spacing w:line="600" w:lineRule="exact"/>
        <w:ind w:firstLineChars="220" w:firstLine="704"/>
        <w:rPr>
          <w:rFonts w:ascii="楷体" w:eastAsia="楷体" w:hAnsi="楷体" w:cs="仿宋_GB2312"/>
          <w:sz w:val="32"/>
          <w:szCs w:val="32"/>
        </w:rPr>
      </w:pPr>
      <w:r>
        <w:rPr>
          <w:rFonts w:ascii="楷体" w:eastAsia="楷体" w:hAnsi="楷体" w:cs="仿宋_GB2312" w:hint="eastAsia"/>
          <w:sz w:val="32"/>
          <w:szCs w:val="32"/>
        </w:rPr>
        <w:t>本部门</w:t>
      </w:r>
      <w:r>
        <w:rPr>
          <w:rFonts w:ascii="楷体" w:eastAsia="楷体" w:hAnsi="楷体" w:cs="仿宋_GB2312" w:hint="eastAsia"/>
          <w:sz w:val="32"/>
          <w:szCs w:val="32"/>
        </w:rPr>
        <w:t>2023</w:t>
      </w:r>
      <w:r>
        <w:rPr>
          <w:rFonts w:ascii="楷体" w:eastAsia="楷体" w:hAnsi="楷体" w:cs="仿宋_GB2312" w:hint="eastAsia"/>
          <w:sz w:val="32"/>
          <w:szCs w:val="32"/>
        </w:rPr>
        <w:t>年度没有使用国有资本经营预算拨款安排的支出</w:t>
      </w:r>
      <w:r>
        <w:rPr>
          <w:rFonts w:ascii="楷体" w:eastAsia="楷体" w:hAnsi="楷体" w:cs="仿宋_GB2312" w:hint="eastAsia"/>
          <w:sz w:val="32"/>
          <w:szCs w:val="32"/>
        </w:rPr>
        <w:t>。</w:t>
      </w:r>
    </w:p>
    <w:p w:rsidR="00C565A2" w:rsidRPr="00D01275" w:rsidRDefault="0011359E">
      <w:pPr>
        <w:tabs>
          <w:tab w:val="left" w:pos="7513"/>
        </w:tabs>
        <w:adjustRightInd w:val="0"/>
        <w:snapToGrid w:val="0"/>
        <w:spacing w:line="600" w:lineRule="exact"/>
        <w:rPr>
          <w:rFonts w:ascii="黑体" w:eastAsia="黑体" w:hAnsi="黑体"/>
          <w:sz w:val="32"/>
          <w:szCs w:val="32"/>
        </w:rPr>
      </w:pPr>
      <w:r w:rsidRPr="00D01275">
        <w:rPr>
          <w:rFonts w:ascii="黑体" w:eastAsia="黑体" w:hAnsi="黑体" w:hint="eastAsia"/>
          <w:sz w:val="32"/>
          <w:szCs w:val="32"/>
        </w:rPr>
        <w:t>五</w:t>
      </w:r>
      <w:r w:rsidRPr="00D01275">
        <w:rPr>
          <w:rFonts w:ascii="黑体" w:eastAsia="黑体" w:hAnsi="黑体" w:hint="eastAsia"/>
          <w:sz w:val="32"/>
          <w:szCs w:val="32"/>
        </w:rPr>
        <w:t>、</w:t>
      </w:r>
      <w:r>
        <w:rPr>
          <w:rFonts w:ascii="黑体" w:eastAsia="黑体" w:hAnsi="黑体" w:hint="eastAsia"/>
          <w:sz w:val="32"/>
          <w:szCs w:val="32"/>
        </w:rPr>
        <w:t>一般公共预算</w:t>
      </w:r>
      <w:r>
        <w:rPr>
          <w:rFonts w:ascii="黑体" w:eastAsia="黑体" w:hAnsi="黑体" w:hint="eastAsia"/>
          <w:sz w:val="32"/>
          <w:szCs w:val="32"/>
        </w:rPr>
        <w:t>拨款</w:t>
      </w:r>
      <w:r w:rsidRPr="00D01275">
        <w:rPr>
          <w:rFonts w:ascii="黑体" w:eastAsia="黑体" w:hAnsi="黑体" w:hint="eastAsia"/>
          <w:sz w:val="32"/>
          <w:szCs w:val="32"/>
        </w:rPr>
        <w:t>基本支出情况</w:t>
      </w:r>
    </w:p>
    <w:p w:rsidR="00C565A2" w:rsidRDefault="0011359E">
      <w:pPr>
        <w:tabs>
          <w:tab w:val="left" w:pos="7513"/>
        </w:tabs>
        <w:adjustRightInd w:val="0"/>
        <w:snapToGrid w:val="0"/>
        <w:spacing w:line="600" w:lineRule="exact"/>
        <w:ind w:firstLineChars="250" w:firstLine="800"/>
        <w:rPr>
          <w:rFonts w:ascii="仿宋" w:eastAsia="仿宋" w:hAnsi="仿宋" w:cs="仿宋_GB2312"/>
          <w:sz w:val="32"/>
          <w:szCs w:val="32"/>
        </w:rPr>
      </w:pPr>
      <w:r>
        <w:rPr>
          <w:rFonts w:ascii="仿宋" w:eastAsia="仿宋" w:hAnsi="仿宋" w:cs="宋体" w:hint="eastAsia"/>
          <w:bCs/>
          <w:sz w:val="32"/>
          <w:szCs w:val="32"/>
        </w:rPr>
        <w:t>2023</w:t>
      </w:r>
      <w:r>
        <w:rPr>
          <w:rFonts w:ascii="仿宋" w:eastAsia="仿宋" w:hAnsi="仿宋" w:cs="仿宋_GB2312" w:hint="eastAsia"/>
          <w:sz w:val="32"/>
          <w:szCs w:val="32"/>
        </w:rPr>
        <w:t>年度</w:t>
      </w:r>
      <w:r>
        <w:rPr>
          <w:rFonts w:ascii="仿宋" w:eastAsia="仿宋" w:hAnsi="仿宋" w:cs="仿宋_GB2312" w:hint="eastAsia"/>
          <w:sz w:val="32"/>
          <w:szCs w:val="32"/>
        </w:rPr>
        <w:t>一般公共预算</w:t>
      </w:r>
      <w:r>
        <w:rPr>
          <w:rFonts w:ascii="仿宋" w:eastAsia="仿宋" w:hAnsi="仿宋" w:cs="仿宋_GB2312" w:hint="eastAsia"/>
          <w:sz w:val="32"/>
          <w:szCs w:val="32"/>
        </w:rPr>
        <w:t>拨款基本支出</w:t>
      </w:r>
      <w:r>
        <w:rPr>
          <w:rFonts w:ascii="仿宋" w:eastAsia="仿宋" w:hAnsi="仿宋" w:cs="仿宋_GB2312" w:hint="eastAsia"/>
          <w:sz w:val="32"/>
          <w:szCs w:val="32"/>
        </w:rPr>
        <w:t>7387.64</w:t>
      </w:r>
      <w:r>
        <w:rPr>
          <w:rFonts w:ascii="仿宋" w:eastAsia="仿宋" w:hAnsi="仿宋" w:cs="仿宋_GB2312" w:hint="eastAsia"/>
          <w:sz w:val="32"/>
          <w:szCs w:val="32"/>
        </w:rPr>
        <w:t>万元，其中：</w:t>
      </w:r>
    </w:p>
    <w:p w:rsidR="00C565A2" w:rsidRDefault="0011359E">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（一）人员经费</w:t>
      </w:r>
      <w:r>
        <w:rPr>
          <w:rFonts w:ascii="仿宋" w:eastAsia="仿宋" w:hAnsi="仿宋" w:cs="仿宋_GB2312" w:hint="eastAsia"/>
          <w:sz w:val="32"/>
          <w:szCs w:val="32"/>
        </w:rPr>
        <w:t>6983.76</w:t>
      </w:r>
      <w:r>
        <w:rPr>
          <w:rFonts w:ascii="仿宋" w:eastAsia="仿宋" w:hAnsi="仿宋" w:cs="仿宋_GB2312" w:hint="eastAsia"/>
          <w:sz w:val="32"/>
          <w:szCs w:val="32"/>
        </w:rPr>
        <w:t>万元，主要包括：基本工资、津贴补贴、奖金、伙食补助费、绩效工资、机关事业单位基本养老保险缴费、职业年金缴费、</w:t>
      </w:r>
      <w:r>
        <w:rPr>
          <w:rFonts w:ascii="仿宋" w:eastAsia="仿宋" w:hAnsi="仿宋" w:cs="仿宋_GB2312" w:hint="eastAsia"/>
          <w:sz w:val="32"/>
          <w:szCs w:val="32"/>
        </w:rPr>
        <w:t>职工基本医疗保险缴费、公务员医疗补助缴费、其他社会保障缴费、住房公积金、医疗费</w:t>
      </w:r>
      <w:r>
        <w:rPr>
          <w:rFonts w:ascii="仿宋" w:eastAsia="仿宋" w:hAnsi="仿宋" w:cs="仿宋_GB2312" w:hint="eastAsia"/>
          <w:sz w:val="32"/>
          <w:szCs w:val="32"/>
        </w:rPr>
        <w:t>、其他工资福利支出、离休费、退休费、</w:t>
      </w:r>
      <w:r>
        <w:rPr>
          <w:rFonts w:ascii="仿宋" w:eastAsia="仿宋" w:hAnsi="仿宋" w:cs="仿宋_GB2312" w:hint="eastAsia"/>
          <w:sz w:val="32"/>
          <w:szCs w:val="32"/>
        </w:rPr>
        <w:t>抚恤金、生活补助、</w:t>
      </w:r>
      <w:r>
        <w:rPr>
          <w:rFonts w:ascii="仿宋" w:eastAsia="仿宋" w:hAnsi="仿宋" w:cs="仿宋_GB2312" w:hint="eastAsia"/>
          <w:sz w:val="32"/>
          <w:szCs w:val="32"/>
        </w:rPr>
        <w:t>医疗费补助、奖励金、其他对个人和家庭的补助支出。</w:t>
      </w:r>
    </w:p>
    <w:p w:rsidR="00C565A2" w:rsidRDefault="0011359E">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（二）公用经费</w:t>
      </w:r>
      <w:r>
        <w:rPr>
          <w:rFonts w:ascii="仿宋" w:eastAsia="仿宋" w:hAnsi="仿宋" w:cs="仿宋_GB2312" w:hint="eastAsia"/>
          <w:sz w:val="32"/>
          <w:szCs w:val="32"/>
        </w:rPr>
        <w:t>403.88</w:t>
      </w:r>
      <w:r>
        <w:rPr>
          <w:rFonts w:ascii="仿宋" w:eastAsia="仿宋" w:hAnsi="仿宋" w:cs="仿宋_GB2312"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w:t>
      </w:r>
      <w:r>
        <w:rPr>
          <w:rFonts w:ascii="仿宋" w:eastAsia="仿宋" w:hAnsi="仿宋" w:cs="仿宋_GB2312" w:hint="eastAsia"/>
          <w:sz w:val="32"/>
          <w:szCs w:val="32"/>
        </w:rPr>
        <w:lastRenderedPageBreak/>
        <w:t>公设备购置、专用设备购置、信息网络及软件</w:t>
      </w:r>
      <w:r>
        <w:rPr>
          <w:rFonts w:ascii="仿宋" w:eastAsia="仿宋" w:hAnsi="仿宋" w:cs="仿宋_GB2312" w:hint="eastAsia"/>
          <w:sz w:val="32"/>
          <w:szCs w:val="32"/>
        </w:rPr>
        <w:t>购置更新、</w:t>
      </w:r>
      <w:r>
        <w:rPr>
          <w:rFonts w:ascii="仿宋" w:eastAsia="仿宋" w:hAnsi="仿宋" w:cs="仿宋_GB2312" w:hint="eastAsia"/>
          <w:sz w:val="32"/>
          <w:szCs w:val="32"/>
        </w:rPr>
        <w:t>公务用车购置、</w:t>
      </w:r>
      <w:r>
        <w:rPr>
          <w:rFonts w:ascii="仿宋" w:eastAsia="仿宋" w:hAnsi="仿宋" w:cs="仿宋_GB2312" w:hint="eastAsia"/>
          <w:sz w:val="32"/>
          <w:szCs w:val="32"/>
        </w:rPr>
        <w:t>其他资本性支出。</w:t>
      </w:r>
    </w:p>
    <w:p w:rsidR="00C565A2" w:rsidRPr="00D01275" w:rsidRDefault="0011359E">
      <w:pPr>
        <w:tabs>
          <w:tab w:val="left" w:pos="7513"/>
        </w:tabs>
        <w:adjustRightInd w:val="0"/>
        <w:snapToGrid w:val="0"/>
        <w:spacing w:line="600" w:lineRule="exact"/>
        <w:rPr>
          <w:rFonts w:ascii="黑体" w:eastAsia="黑体" w:hAnsi="黑体"/>
          <w:sz w:val="32"/>
          <w:szCs w:val="32"/>
        </w:rPr>
      </w:pPr>
      <w:r w:rsidRPr="00D01275">
        <w:rPr>
          <w:rFonts w:ascii="黑体" w:eastAsia="黑体" w:hAnsi="黑体" w:hint="eastAsia"/>
          <w:sz w:val="32"/>
          <w:szCs w:val="32"/>
        </w:rPr>
        <w:t>六</w:t>
      </w:r>
      <w:r w:rsidRPr="00D01275">
        <w:rPr>
          <w:rFonts w:ascii="黑体" w:eastAsia="黑体" w:hAnsi="黑体" w:hint="eastAsia"/>
          <w:sz w:val="32"/>
          <w:szCs w:val="32"/>
        </w:rPr>
        <w:t>、一般公共预算“三公”经费支出情况</w:t>
      </w:r>
    </w:p>
    <w:p w:rsidR="00C565A2" w:rsidRDefault="0011359E">
      <w:pPr>
        <w:widowControl/>
        <w:adjustRightInd w:val="0"/>
        <w:snapToGrid w:val="0"/>
        <w:spacing w:line="600" w:lineRule="exact"/>
        <w:ind w:firstLine="660"/>
        <w:rPr>
          <w:rFonts w:ascii="楷体" w:eastAsia="楷体" w:hAnsi="楷体" w:cs="宋体"/>
          <w:b/>
          <w:bCs/>
          <w:kern w:val="0"/>
          <w:sz w:val="32"/>
          <w:szCs w:val="32"/>
        </w:rPr>
      </w:pPr>
      <w:r>
        <w:rPr>
          <w:rFonts w:ascii="楷体" w:eastAsia="楷体" w:hAnsi="楷体" w:hint="eastAsia"/>
          <w:b/>
          <w:sz w:val="32"/>
          <w:szCs w:val="32"/>
        </w:rPr>
        <w:t>（一）</w:t>
      </w:r>
      <w:r>
        <w:rPr>
          <w:rFonts w:ascii="楷体" w:eastAsia="楷体" w:hAnsi="楷体" w:cs="宋体" w:hint="eastAsia"/>
          <w:b/>
          <w:bCs/>
          <w:kern w:val="0"/>
          <w:sz w:val="32"/>
          <w:szCs w:val="32"/>
        </w:rPr>
        <w:t>因公出国（境）经费</w:t>
      </w:r>
    </w:p>
    <w:p w:rsidR="00C565A2" w:rsidRDefault="0011359E">
      <w:pPr>
        <w:widowControl/>
        <w:adjustRightInd w:val="0"/>
        <w:snapToGrid w:val="0"/>
        <w:spacing w:line="600" w:lineRule="exact"/>
        <w:ind w:firstLine="660"/>
        <w:rPr>
          <w:rFonts w:ascii="仿宋" w:eastAsia="仿宋" w:hAnsi="仿宋" w:cs="仿宋_GB2312"/>
          <w:sz w:val="32"/>
          <w:szCs w:val="32"/>
        </w:rPr>
      </w:pPr>
      <w:r>
        <w:rPr>
          <w:rFonts w:ascii="仿宋" w:eastAsia="仿宋" w:hAnsi="仿宋" w:cs="仿宋_GB2312" w:hint="eastAsia"/>
          <w:kern w:val="0"/>
          <w:sz w:val="32"/>
          <w:szCs w:val="32"/>
        </w:rPr>
        <w:t>2023</w:t>
      </w:r>
      <w:r>
        <w:rPr>
          <w:rFonts w:ascii="仿宋" w:eastAsia="仿宋" w:hAnsi="仿宋" w:cs="宋体" w:hint="eastAsia"/>
          <w:kern w:val="0"/>
          <w:sz w:val="32"/>
          <w:szCs w:val="32"/>
        </w:rPr>
        <w:t>年预算安排</w:t>
      </w:r>
      <w:r>
        <w:rPr>
          <w:rFonts w:ascii="仿宋" w:eastAsia="仿宋" w:hAnsi="仿宋" w:cs="仿宋_GB2312" w:hint="eastAsia"/>
          <w:kern w:val="0"/>
          <w:sz w:val="32"/>
          <w:szCs w:val="32"/>
        </w:rPr>
        <w:t>0</w:t>
      </w:r>
      <w:r>
        <w:rPr>
          <w:rFonts w:ascii="仿宋" w:eastAsia="仿宋" w:hAnsi="仿宋" w:cs="宋体" w:hint="eastAsia"/>
          <w:kern w:val="0"/>
          <w:sz w:val="32"/>
          <w:szCs w:val="32"/>
        </w:rPr>
        <w:t>万元</w:t>
      </w:r>
      <w:r>
        <w:rPr>
          <w:rFonts w:ascii="仿宋" w:eastAsia="仿宋" w:hAnsi="仿宋" w:cs="宋体" w:hint="eastAsia"/>
          <w:kern w:val="0"/>
          <w:sz w:val="32"/>
          <w:szCs w:val="32"/>
        </w:rPr>
        <w:t>，</w:t>
      </w:r>
      <w:r>
        <w:rPr>
          <w:rFonts w:ascii="楷体" w:eastAsia="楷体" w:hAnsi="楷体" w:cs="仿宋_GB2312" w:hint="eastAsia"/>
          <w:sz w:val="32"/>
          <w:szCs w:val="32"/>
        </w:rPr>
        <w:t>与上年持平</w:t>
      </w:r>
      <w:r>
        <w:rPr>
          <w:rFonts w:ascii="仿宋" w:eastAsia="仿宋" w:hAnsi="仿宋" w:cs="仿宋_GB2312" w:hint="eastAsia"/>
          <w:sz w:val="32"/>
          <w:szCs w:val="32"/>
        </w:rPr>
        <w:t>。</w:t>
      </w:r>
    </w:p>
    <w:p w:rsidR="00C565A2" w:rsidRDefault="0011359E">
      <w:pPr>
        <w:widowControl/>
        <w:adjustRightInd w:val="0"/>
        <w:snapToGrid w:val="0"/>
        <w:spacing w:line="600" w:lineRule="exact"/>
        <w:ind w:firstLine="660"/>
        <w:rPr>
          <w:rFonts w:ascii="楷体" w:eastAsia="楷体" w:hAnsi="楷体" w:cs="宋体"/>
          <w:b/>
          <w:bCs/>
          <w:kern w:val="0"/>
          <w:sz w:val="32"/>
          <w:szCs w:val="32"/>
        </w:rPr>
      </w:pPr>
      <w:r>
        <w:rPr>
          <w:rFonts w:ascii="楷体" w:eastAsia="楷体" w:hAnsi="楷体" w:hint="eastAsia"/>
          <w:b/>
          <w:sz w:val="32"/>
          <w:szCs w:val="32"/>
        </w:rPr>
        <w:t>（二）</w:t>
      </w:r>
      <w:r>
        <w:rPr>
          <w:rFonts w:ascii="楷体" w:eastAsia="楷体" w:hAnsi="楷体" w:cs="宋体" w:hint="eastAsia"/>
          <w:b/>
          <w:bCs/>
          <w:kern w:val="0"/>
          <w:sz w:val="32"/>
          <w:szCs w:val="32"/>
        </w:rPr>
        <w:t>公务接待费</w:t>
      </w:r>
    </w:p>
    <w:p w:rsidR="00C565A2" w:rsidRDefault="0011359E">
      <w:pPr>
        <w:widowControl/>
        <w:adjustRightInd w:val="0"/>
        <w:snapToGrid w:val="0"/>
        <w:spacing w:line="600" w:lineRule="exact"/>
        <w:ind w:firstLine="660"/>
        <w:rPr>
          <w:rFonts w:ascii="仿宋" w:eastAsia="仿宋" w:hAnsi="仿宋" w:cs="仿宋_GB2312"/>
          <w:sz w:val="32"/>
          <w:szCs w:val="32"/>
        </w:rPr>
      </w:pPr>
      <w:r>
        <w:rPr>
          <w:rFonts w:ascii="仿宋" w:eastAsia="仿宋" w:hAnsi="仿宋" w:cs="仿宋_GB2312" w:hint="eastAsia"/>
          <w:kern w:val="0"/>
          <w:sz w:val="32"/>
          <w:szCs w:val="32"/>
        </w:rPr>
        <w:t>2023</w:t>
      </w:r>
      <w:r>
        <w:rPr>
          <w:rFonts w:ascii="仿宋" w:eastAsia="仿宋" w:hAnsi="仿宋" w:cs="宋体" w:hint="eastAsia"/>
          <w:kern w:val="0"/>
          <w:sz w:val="32"/>
          <w:szCs w:val="32"/>
        </w:rPr>
        <w:t>年预算安排</w:t>
      </w:r>
      <w:r>
        <w:rPr>
          <w:rFonts w:ascii="仿宋" w:eastAsia="仿宋" w:hAnsi="仿宋" w:cs="仿宋_GB2312" w:hint="eastAsia"/>
          <w:kern w:val="0"/>
          <w:sz w:val="32"/>
          <w:szCs w:val="32"/>
        </w:rPr>
        <w:t>0</w:t>
      </w:r>
      <w:r>
        <w:rPr>
          <w:rFonts w:ascii="仿宋" w:eastAsia="仿宋" w:hAnsi="仿宋" w:cs="宋体" w:hint="eastAsia"/>
          <w:kern w:val="0"/>
          <w:sz w:val="32"/>
          <w:szCs w:val="32"/>
        </w:rPr>
        <w:t>万元，</w:t>
      </w:r>
      <w:r>
        <w:rPr>
          <w:rFonts w:ascii="楷体" w:eastAsia="楷体" w:hAnsi="楷体" w:cs="仿宋_GB2312" w:hint="eastAsia"/>
          <w:sz w:val="32"/>
          <w:szCs w:val="32"/>
        </w:rPr>
        <w:t>与上年持平</w:t>
      </w:r>
      <w:r>
        <w:rPr>
          <w:rFonts w:ascii="仿宋" w:eastAsia="仿宋" w:hAnsi="仿宋" w:cs="仿宋_GB2312" w:hint="eastAsia"/>
          <w:sz w:val="32"/>
          <w:szCs w:val="32"/>
        </w:rPr>
        <w:t>。</w:t>
      </w:r>
    </w:p>
    <w:p w:rsidR="00C565A2" w:rsidRDefault="0011359E">
      <w:pPr>
        <w:adjustRightInd w:val="0"/>
        <w:snapToGrid w:val="0"/>
        <w:spacing w:line="600" w:lineRule="exact"/>
        <w:ind w:firstLineChars="200" w:firstLine="643"/>
        <w:rPr>
          <w:rFonts w:ascii="楷体" w:eastAsia="楷体" w:hAnsi="楷体" w:cs="宋体"/>
          <w:b/>
          <w:bCs/>
          <w:kern w:val="0"/>
          <w:sz w:val="32"/>
          <w:szCs w:val="32"/>
        </w:rPr>
      </w:pPr>
      <w:r>
        <w:rPr>
          <w:rFonts w:ascii="楷体" w:eastAsia="楷体" w:hAnsi="楷体" w:hint="eastAsia"/>
          <w:b/>
          <w:sz w:val="32"/>
          <w:szCs w:val="32"/>
        </w:rPr>
        <w:t>（三）</w:t>
      </w:r>
      <w:r>
        <w:rPr>
          <w:rFonts w:ascii="楷体" w:eastAsia="楷体" w:hAnsi="楷体" w:cs="宋体" w:hint="eastAsia"/>
          <w:b/>
          <w:bCs/>
          <w:kern w:val="0"/>
          <w:sz w:val="32"/>
          <w:szCs w:val="32"/>
        </w:rPr>
        <w:t>公务用车购置及运行费</w:t>
      </w:r>
    </w:p>
    <w:p w:rsidR="00C565A2" w:rsidRDefault="0011359E">
      <w:pPr>
        <w:adjustRightInd w:val="0"/>
        <w:snapToGrid w:val="0"/>
        <w:spacing w:line="600" w:lineRule="exact"/>
        <w:ind w:firstLineChars="200" w:firstLine="640"/>
        <w:rPr>
          <w:rFonts w:ascii="仿宋" w:eastAsia="仿宋" w:hAnsi="仿宋"/>
          <w:sz w:val="32"/>
          <w:szCs w:val="32"/>
        </w:rPr>
      </w:pPr>
      <w:r>
        <w:rPr>
          <w:rFonts w:ascii="仿宋" w:eastAsia="仿宋" w:hAnsi="仿宋" w:cs="宋体" w:hint="eastAsia"/>
          <w:kern w:val="0"/>
          <w:sz w:val="32"/>
          <w:szCs w:val="32"/>
        </w:rPr>
        <w:t xml:space="preserve"> </w:t>
      </w:r>
      <w:r>
        <w:rPr>
          <w:rFonts w:ascii="仿宋" w:eastAsia="仿宋" w:hAnsi="仿宋" w:cs="仿宋_GB2312" w:hint="eastAsia"/>
          <w:kern w:val="0"/>
          <w:sz w:val="32"/>
          <w:szCs w:val="32"/>
        </w:rPr>
        <w:t>2023</w:t>
      </w:r>
      <w:r>
        <w:rPr>
          <w:rFonts w:ascii="仿宋" w:eastAsia="仿宋" w:hAnsi="仿宋" w:cs="宋体" w:hint="eastAsia"/>
          <w:kern w:val="0"/>
          <w:sz w:val="32"/>
          <w:szCs w:val="32"/>
        </w:rPr>
        <w:t>年预算安排</w:t>
      </w:r>
      <w:r>
        <w:rPr>
          <w:rFonts w:ascii="仿宋" w:eastAsia="仿宋" w:hAnsi="仿宋" w:cs="宋体" w:hint="eastAsia"/>
          <w:kern w:val="0"/>
          <w:sz w:val="32"/>
          <w:szCs w:val="32"/>
        </w:rPr>
        <w:t>5.2</w:t>
      </w:r>
      <w:r>
        <w:rPr>
          <w:rFonts w:ascii="仿宋" w:eastAsia="仿宋" w:hAnsi="仿宋" w:cs="宋体" w:hint="eastAsia"/>
          <w:kern w:val="0"/>
          <w:sz w:val="32"/>
          <w:szCs w:val="32"/>
        </w:rPr>
        <w:t>万元，</w:t>
      </w:r>
      <w:r>
        <w:rPr>
          <w:rFonts w:ascii="楷体" w:eastAsia="楷体" w:hAnsi="楷体" w:cs="仿宋_GB2312" w:hint="eastAsia"/>
          <w:sz w:val="32"/>
          <w:szCs w:val="32"/>
        </w:rPr>
        <w:t>与上年持平</w:t>
      </w:r>
      <w:r>
        <w:rPr>
          <w:rFonts w:ascii="仿宋" w:eastAsia="仿宋" w:hAnsi="仿宋" w:cs="仿宋_GB2312" w:hint="eastAsia"/>
          <w:sz w:val="32"/>
          <w:szCs w:val="32"/>
        </w:rPr>
        <w:t>。</w:t>
      </w:r>
    </w:p>
    <w:p w:rsidR="00C565A2" w:rsidRPr="00D01275" w:rsidRDefault="0011359E">
      <w:pPr>
        <w:spacing w:line="600" w:lineRule="exact"/>
        <w:rPr>
          <w:rFonts w:ascii="黑体" w:eastAsia="黑体" w:hAnsi="黑体"/>
          <w:sz w:val="32"/>
          <w:szCs w:val="32"/>
        </w:rPr>
      </w:pPr>
      <w:r w:rsidRPr="00D01275">
        <w:rPr>
          <w:rFonts w:ascii="黑体" w:eastAsia="黑体" w:hAnsi="黑体" w:hint="eastAsia"/>
          <w:sz w:val="32"/>
          <w:szCs w:val="32"/>
        </w:rPr>
        <w:t>七</w:t>
      </w:r>
      <w:r w:rsidRPr="00D01275">
        <w:rPr>
          <w:rFonts w:ascii="黑体" w:eastAsia="黑体" w:hAnsi="黑体" w:hint="eastAsia"/>
          <w:sz w:val="32"/>
          <w:szCs w:val="32"/>
        </w:rPr>
        <w:t>、</w:t>
      </w:r>
      <w:r w:rsidRPr="00D01275">
        <w:rPr>
          <w:rFonts w:ascii="黑体" w:eastAsia="黑体" w:hAnsi="黑体" w:hint="eastAsia"/>
          <w:sz w:val="32"/>
          <w:szCs w:val="32"/>
        </w:rPr>
        <w:t>预算绩效目标情况</w:t>
      </w:r>
    </w:p>
    <w:p w:rsidR="00C565A2" w:rsidRPr="00D01275" w:rsidRDefault="0011359E" w:rsidP="00D01275">
      <w:pPr>
        <w:spacing w:line="590" w:lineRule="exact"/>
        <w:ind w:firstLineChars="200" w:firstLine="640"/>
        <w:rPr>
          <w:rFonts w:ascii="仿宋" w:eastAsia="仿宋" w:hAnsi="仿宋" w:cs="仿宋_GB2312"/>
          <w:sz w:val="32"/>
          <w:szCs w:val="32"/>
        </w:rPr>
      </w:pPr>
      <w:r>
        <w:rPr>
          <w:rFonts w:ascii="楷体" w:eastAsia="楷体" w:hAnsi="楷体" w:cs="楷体" w:hint="eastAsia"/>
          <w:kern w:val="0"/>
          <w:sz w:val="32"/>
          <w:szCs w:val="32"/>
        </w:rPr>
        <w:t>（注：关于“七、预算绩效目标情况”具体要求，各市县财政部门可根据实际情况进行调整。）</w:t>
      </w:r>
    </w:p>
    <w:p w:rsidR="00C565A2" w:rsidRDefault="0011359E">
      <w:pPr>
        <w:spacing w:line="590" w:lineRule="exact"/>
        <w:ind w:firstLineChars="196" w:firstLine="630"/>
        <w:rPr>
          <w:rFonts w:ascii="仿宋" w:eastAsia="仿宋" w:hAnsi="仿宋" w:cs="仿宋_GB2312"/>
          <w:kern w:val="0"/>
          <w:sz w:val="32"/>
          <w:szCs w:val="32"/>
        </w:rPr>
      </w:pPr>
      <w:r>
        <w:rPr>
          <w:rFonts w:ascii="楷体" w:eastAsia="楷体" w:hAnsi="楷体" w:hint="eastAsia"/>
          <w:b/>
          <w:sz w:val="32"/>
          <w:szCs w:val="32"/>
        </w:rPr>
        <w:t>（一）绩效目标设置情况</w:t>
      </w:r>
    </w:p>
    <w:p w:rsidR="00C565A2" w:rsidRDefault="0011359E">
      <w:pPr>
        <w:spacing w:line="590" w:lineRule="exact"/>
        <w:ind w:firstLineChars="196" w:firstLine="627"/>
        <w:rPr>
          <w:rFonts w:ascii="楷体" w:eastAsia="楷体" w:hAnsi="楷体"/>
          <w:b/>
          <w:sz w:val="32"/>
          <w:szCs w:val="32"/>
        </w:rPr>
      </w:pPr>
      <w:r>
        <w:rPr>
          <w:rFonts w:ascii="楷体" w:eastAsia="楷体" w:hAnsi="楷体" w:cs="楷体" w:hint="eastAsia"/>
          <w:kern w:val="0"/>
          <w:sz w:val="32"/>
          <w:szCs w:val="32"/>
        </w:rPr>
        <w:t>本部门</w:t>
      </w:r>
      <w:r>
        <w:rPr>
          <w:rFonts w:ascii="楷体" w:eastAsia="楷体" w:hAnsi="楷体" w:cs="楷体" w:hint="eastAsia"/>
          <w:kern w:val="0"/>
          <w:sz w:val="32"/>
          <w:szCs w:val="32"/>
        </w:rPr>
        <w:t>财政拨款没有安排</w:t>
      </w:r>
      <w:r>
        <w:rPr>
          <w:rFonts w:ascii="楷体" w:eastAsia="楷体" w:hAnsi="楷体" w:cs="楷体" w:hint="eastAsia"/>
          <w:kern w:val="0"/>
          <w:sz w:val="32"/>
          <w:szCs w:val="32"/>
        </w:rPr>
        <w:t>项目支出</w:t>
      </w:r>
      <w:r>
        <w:rPr>
          <w:rFonts w:ascii="楷体" w:eastAsia="楷体" w:hAnsi="楷体" w:cs="楷体" w:hint="eastAsia"/>
          <w:kern w:val="0"/>
          <w:sz w:val="32"/>
          <w:szCs w:val="32"/>
        </w:rPr>
        <w:t>，因此不需要设置绩效目标。</w:t>
      </w:r>
    </w:p>
    <w:p w:rsidR="00C565A2" w:rsidRDefault="0011359E">
      <w:pPr>
        <w:spacing w:line="590" w:lineRule="exact"/>
        <w:ind w:firstLineChars="196" w:firstLine="630"/>
        <w:rPr>
          <w:rFonts w:ascii="楷体" w:eastAsia="楷体" w:hAnsi="楷体"/>
          <w:b/>
          <w:sz w:val="32"/>
          <w:szCs w:val="32"/>
        </w:rPr>
      </w:pPr>
      <w:r>
        <w:rPr>
          <w:rFonts w:ascii="楷体" w:eastAsia="楷体" w:hAnsi="楷体" w:hint="eastAsia"/>
          <w:b/>
          <w:sz w:val="32"/>
          <w:szCs w:val="32"/>
        </w:rPr>
        <w:t>（二）绩效目标表及说明</w:t>
      </w:r>
    </w:p>
    <w:p w:rsidR="00C565A2" w:rsidRPr="00D01275" w:rsidRDefault="0011359E" w:rsidP="00D01275">
      <w:pPr>
        <w:spacing w:line="590" w:lineRule="exact"/>
        <w:ind w:firstLineChars="200" w:firstLine="640"/>
        <w:rPr>
          <w:rFonts w:ascii="仿宋" w:eastAsia="仿宋" w:hAnsi="仿宋"/>
          <w:b/>
          <w:sz w:val="32"/>
          <w:szCs w:val="32"/>
        </w:rPr>
      </w:pPr>
      <w:r>
        <w:rPr>
          <w:rFonts w:ascii="楷体" w:eastAsia="楷体" w:hAnsi="楷体" w:cs="楷体" w:hint="eastAsia"/>
          <w:kern w:val="0"/>
          <w:sz w:val="32"/>
          <w:szCs w:val="32"/>
        </w:rPr>
        <w:t>本部门无项目支出绩效目标表</w:t>
      </w:r>
      <w:r w:rsidRPr="00D01275">
        <w:rPr>
          <w:rFonts w:ascii="仿宋" w:eastAsia="仿宋" w:hAnsi="仿宋"/>
          <w:b/>
          <w:sz w:val="32"/>
          <w:szCs w:val="32"/>
        </w:rPr>
        <w:t>2.</w:t>
      </w:r>
      <w:r w:rsidRPr="00D01275">
        <w:rPr>
          <w:rFonts w:ascii="仿宋" w:eastAsia="仿宋" w:hAnsi="仿宋"/>
          <w:b/>
          <w:sz w:val="32"/>
          <w:szCs w:val="32"/>
        </w:rPr>
        <w:t>有关情况说明</w:t>
      </w:r>
    </w:p>
    <w:p w:rsidR="00C565A2" w:rsidRDefault="0011359E" w:rsidP="00D01275">
      <w:pPr>
        <w:spacing w:line="600" w:lineRule="exact"/>
        <w:ind w:firstLineChars="196" w:firstLine="627"/>
        <w:rPr>
          <w:rFonts w:ascii="黑体" w:eastAsia="黑体" w:hAnsi="黑体"/>
          <w:sz w:val="32"/>
          <w:szCs w:val="32"/>
        </w:rPr>
      </w:pPr>
      <w:r>
        <w:rPr>
          <w:rFonts w:ascii="楷体" w:eastAsia="楷体" w:hAnsi="楷体" w:cs="楷体" w:hint="eastAsia"/>
          <w:kern w:val="0"/>
          <w:sz w:val="32"/>
          <w:szCs w:val="32"/>
        </w:rPr>
        <w:t>本部门无其他需要说明的绩效目标情况</w:t>
      </w:r>
      <w:r>
        <w:rPr>
          <w:rFonts w:ascii="楷体" w:eastAsia="楷体" w:hAnsi="楷体" w:cs="楷体" w:hint="eastAsia"/>
          <w:kern w:val="0"/>
          <w:sz w:val="32"/>
          <w:szCs w:val="32"/>
        </w:rPr>
        <w:t>。</w:t>
      </w:r>
    </w:p>
    <w:p w:rsidR="00C565A2" w:rsidRPr="00D01275" w:rsidRDefault="0011359E">
      <w:pPr>
        <w:spacing w:line="600" w:lineRule="exact"/>
        <w:rPr>
          <w:rFonts w:ascii="黑体" w:eastAsia="黑体" w:hAnsi="黑体"/>
          <w:sz w:val="32"/>
          <w:szCs w:val="32"/>
        </w:rPr>
      </w:pPr>
      <w:r w:rsidRPr="00D01275">
        <w:rPr>
          <w:rFonts w:ascii="黑体" w:eastAsia="黑体" w:hAnsi="黑体" w:hint="eastAsia"/>
          <w:sz w:val="32"/>
          <w:szCs w:val="32"/>
        </w:rPr>
        <w:t>八</w:t>
      </w:r>
      <w:r w:rsidRPr="00D01275">
        <w:rPr>
          <w:rFonts w:ascii="黑体" w:eastAsia="黑体" w:hAnsi="黑体" w:hint="eastAsia"/>
          <w:sz w:val="32"/>
          <w:szCs w:val="32"/>
        </w:rPr>
        <w:t>、其他重要事项说明</w:t>
      </w:r>
    </w:p>
    <w:p w:rsidR="00C565A2" w:rsidRDefault="0011359E">
      <w:pPr>
        <w:spacing w:line="600" w:lineRule="exact"/>
        <w:ind w:firstLineChars="200" w:firstLine="643"/>
        <w:rPr>
          <w:rFonts w:ascii="楷体" w:eastAsia="楷体" w:hAnsi="楷体"/>
          <w:b/>
          <w:sz w:val="32"/>
          <w:szCs w:val="32"/>
        </w:rPr>
      </w:pPr>
      <w:r>
        <w:rPr>
          <w:rFonts w:ascii="楷体" w:eastAsia="楷体" w:hAnsi="楷体" w:hint="eastAsia"/>
          <w:b/>
          <w:sz w:val="32"/>
          <w:szCs w:val="32"/>
        </w:rPr>
        <w:t>（一）机关运行经费</w:t>
      </w:r>
    </w:p>
    <w:p w:rsidR="00C565A2" w:rsidRDefault="0011359E">
      <w:pPr>
        <w:spacing w:line="600" w:lineRule="exact"/>
        <w:ind w:firstLineChars="200" w:firstLine="640"/>
        <w:rPr>
          <w:rFonts w:ascii="楷体" w:eastAsia="楷体" w:hAnsi="楷体"/>
          <w:b/>
          <w:sz w:val="32"/>
          <w:szCs w:val="32"/>
        </w:rPr>
      </w:pPr>
      <w:r>
        <w:rPr>
          <w:rFonts w:ascii="楷体" w:eastAsia="楷体" w:hAnsi="楷体" w:hint="eastAsia"/>
          <w:sz w:val="32"/>
          <w:szCs w:val="32"/>
        </w:rPr>
        <w:t>本部门没有机关运行经费</w:t>
      </w:r>
      <w:r>
        <w:rPr>
          <w:rFonts w:ascii="楷体" w:eastAsia="楷体" w:hAnsi="楷体" w:hint="eastAsia"/>
          <w:sz w:val="32"/>
          <w:szCs w:val="32"/>
        </w:rPr>
        <w:t>。</w:t>
      </w:r>
    </w:p>
    <w:p w:rsidR="00C565A2" w:rsidRDefault="0011359E">
      <w:pPr>
        <w:spacing w:line="600" w:lineRule="exact"/>
        <w:ind w:firstLineChars="200" w:firstLine="643"/>
        <w:rPr>
          <w:rFonts w:ascii="楷体" w:eastAsia="楷体" w:hAnsi="楷体"/>
          <w:b/>
          <w:sz w:val="32"/>
          <w:szCs w:val="32"/>
        </w:rPr>
      </w:pPr>
      <w:r>
        <w:rPr>
          <w:rFonts w:ascii="楷体" w:eastAsia="楷体" w:hAnsi="楷体" w:hint="eastAsia"/>
          <w:b/>
          <w:sz w:val="32"/>
          <w:szCs w:val="32"/>
        </w:rPr>
        <w:t>（二）政府采购情况</w:t>
      </w:r>
    </w:p>
    <w:p w:rsidR="00C565A2" w:rsidRDefault="0011359E">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2023</w:t>
      </w:r>
      <w:r>
        <w:rPr>
          <w:rFonts w:ascii="仿宋" w:eastAsia="仿宋" w:hAnsi="仿宋" w:hint="eastAsia"/>
          <w:kern w:val="0"/>
          <w:sz w:val="32"/>
          <w:szCs w:val="32"/>
        </w:rPr>
        <w:t>年</w:t>
      </w:r>
      <w:r>
        <w:rPr>
          <w:rFonts w:ascii="仿宋" w:eastAsia="仿宋" w:hAnsi="仿宋" w:hint="eastAsia"/>
          <w:kern w:val="0"/>
          <w:sz w:val="32"/>
          <w:szCs w:val="32"/>
        </w:rPr>
        <w:t>，</w:t>
      </w:r>
      <w:r>
        <w:rPr>
          <w:rFonts w:ascii="仿宋" w:eastAsia="仿宋" w:hAnsi="仿宋" w:hint="eastAsia"/>
          <w:kern w:val="0"/>
          <w:sz w:val="32"/>
          <w:szCs w:val="32"/>
        </w:rPr>
        <w:t>福建省南平第一中学</w:t>
      </w:r>
      <w:r>
        <w:rPr>
          <w:rFonts w:ascii="仿宋" w:eastAsia="仿宋" w:hAnsi="仿宋" w:hint="eastAsia"/>
          <w:kern w:val="0"/>
          <w:sz w:val="32"/>
          <w:szCs w:val="32"/>
        </w:rPr>
        <w:t>政府采购预算总额</w:t>
      </w:r>
      <w:r>
        <w:rPr>
          <w:rFonts w:ascii="仿宋" w:eastAsia="仿宋" w:hAnsi="仿宋" w:hint="eastAsia"/>
          <w:kern w:val="0"/>
          <w:sz w:val="32"/>
          <w:szCs w:val="32"/>
        </w:rPr>
        <w:t>3105.5</w:t>
      </w:r>
      <w:r>
        <w:rPr>
          <w:rFonts w:ascii="仿宋" w:eastAsia="仿宋" w:hAnsi="仿宋" w:hint="eastAsia"/>
          <w:kern w:val="0"/>
          <w:sz w:val="32"/>
          <w:szCs w:val="32"/>
        </w:rPr>
        <w:lastRenderedPageBreak/>
        <w:t>万元，其中：政府采购货物预算</w:t>
      </w:r>
      <w:r>
        <w:rPr>
          <w:rFonts w:ascii="仿宋" w:eastAsia="仿宋" w:hAnsi="仿宋" w:hint="eastAsia"/>
          <w:kern w:val="0"/>
          <w:sz w:val="32"/>
          <w:szCs w:val="32"/>
        </w:rPr>
        <w:t>2538.5</w:t>
      </w:r>
      <w:r>
        <w:rPr>
          <w:rFonts w:ascii="仿宋" w:eastAsia="仿宋" w:hAnsi="仿宋" w:hint="eastAsia"/>
          <w:kern w:val="0"/>
          <w:sz w:val="32"/>
          <w:szCs w:val="32"/>
        </w:rPr>
        <w:t>万元、</w:t>
      </w:r>
      <w:r>
        <w:rPr>
          <w:rFonts w:ascii="仿宋" w:eastAsia="仿宋" w:hAnsi="仿宋" w:hint="eastAsia"/>
          <w:kern w:val="0"/>
          <w:sz w:val="32"/>
          <w:szCs w:val="32"/>
        </w:rPr>
        <w:t>政府采购服务预算</w:t>
      </w:r>
      <w:r>
        <w:rPr>
          <w:rFonts w:ascii="仿宋" w:eastAsia="仿宋" w:hAnsi="仿宋" w:hint="eastAsia"/>
          <w:kern w:val="0"/>
          <w:sz w:val="32"/>
          <w:szCs w:val="32"/>
        </w:rPr>
        <w:t>567</w:t>
      </w:r>
      <w:r>
        <w:rPr>
          <w:rFonts w:ascii="仿宋" w:eastAsia="仿宋" w:hAnsi="仿宋" w:hint="eastAsia"/>
          <w:kern w:val="0"/>
          <w:sz w:val="32"/>
          <w:szCs w:val="32"/>
        </w:rPr>
        <w:t>万元。</w:t>
      </w:r>
    </w:p>
    <w:p w:rsidR="00C565A2" w:rsidRDefault="0011359E">
      <w:pPr>
        <w:spacing w:line="600" w:lineRule="exact"/>
        <w:ind w:firstLineChars="200" w:firstLine="643"/>
        <w:rPr>
          <w:rFonts w:ascii="楷体" w:eastAsia="楷体" w:hAnsi="楷体"/>
          <w:b/>
          <w:sz w:val="32"/>
          <w:szCs w:val="32"/>
        </w:rPr>
      </w:pPr>
      <w:r>
        <w:rPr>
          <w:rFonts w:ascii="楷体" w:eastAsia="楷体" w:hAnsi="楷体" w:hint="eastAsia"/>
          <w:b/>
          <w:sz w:val="32"/>
          <w:szCs w:val="32"/>
        </w:rPr>
        <w:t>（三）国有资产占用使用情况</w:t>
      </w:r>
    </w:p>
    <w:p w:rsidR="00C565A2" w:rsidRDefault="0011359E">
      <w:pPr>
        <w:spacing w:line="600" w:lineRule="exact"/>
        <w:ind w:firstLineChars="200" w:firstLine="640"/>
        <w:rPr>
          <w:rFonts w:ascii="仿宋" w:eastAsia="仿宋" w:hAnsi="仿宋" w:cs="仿宋_GB2312"/>
          <w:kern w:val="0"/>
          <w:sz w:val="32"/>
          <w:szCs w:val="32"/>
        </w:rPr>
      </w:pPr>
      <w:r>
        <w:rPr>
          <w:rFonts w:ascii="仿宋" w:eastAsia="仿宋" w:hAnsi="仿宋" w:hint="eastAsia"/>
          <w:sz w:val="32"/>
          <w:szCs w:val="32"/>
        </w:rPr>
        <w:t>截至</w:t>
      </w:r>
      <w:r>
        <w:rPr>
          <w:rFonts w:ascii="仿宋" w:eastAsia="仿宋" w:hAnsi="仿宋" w:cs="仿宋_GB2312" w:hint="eastAsia"/>
          <w:kern w:val="0"/>
          <w:sz w:val="32"/>
          <w:szCs w:val="32"/>
        </w:rPr>
        <w:t>2023</w:t>
      </w:r>
      <w:r>
        <w:rPr>
          <w:rFonts w:ascii="仿宋" w:eastAsia="仿宋" w:hAnsi="仿宋" w:cs="仿宋_GB2312" w:hint="eastAsia"/>
          <w:kern w:val="0"/>
          <w:sz w:val="32"/>
          <w:szCs w:val="32"/>
        </w:rPr>
        <w:t>年</w:t>
      </w:r>
      <w:r>
        <w:rPr>
          <w:rFonts w:ascii="仿宋" w:eastAsia="仿宋" w:hAnsi="仿宋" w:cs="仿宋_GB2312" w:hint="eastAsia"/>
          <w:kern w:val="0"/>
          <w:sz w:val="32"/>
          <w:szCs w:val="32"/>
        </w:rPr>
        <w:t>12</w:t>
      </w:r>
      <w:r>
        <w:rPr>
          <w:rFonts w:ascii="仿宋" w:eastAsia="仿宋" w:hAnsi="仿宋" w:cs="仿宋_GB2312" w:hint="eastAsia"/>
          <w:kern w:val="0"/>
          <w:sz w:val="32"/>
          <w:szCs w:val="32"/>
        </w:rPr>
        <w:t>月</w:t>
      </w:r>
      <w:r>
        <w:rPr>
          <w:rFonts w:ascii="仿宋" w:eastAsia="仿宋" w:hAnsi="仿宋" w:cs="仿宋_GB2312" w:hint="eastAsia"/>
          <w:kern w:val="0"/>
          <w:sz w:val="32"/>
          <w:szCs w:val="32"/>
        </w:rPr>
        <w:t>31</w:t>
      </w:r>
      <w:r>
        <w:rPr>
          <w:rFonts w:ascii="仿宋" w:eastAsia="仿宋" w:hAnsi="仿宋" w:cs="仿宋_GB2312" w:hint="eastAsia"/>
          <w:kern w:val="0"/>
          <w:sz w:val="32"/>
          <w:szCs w:val="32"/>
        </w:rPr>
        <w:t>日</w:t>
      </w:r>
      <w:r>
        <w:rPr>
          <w:rFonts w:ascii="仿宋" w:eastAsia="仿宋" w:hAnsi="仿宋" w:cs="仿宋_GB2312" w:hint="eastAsia"/>
          <w:kern w:val="0"/>
          <w:sz w:val="32"/>
          <w:szCs w:val="32"/>
        </w:rPr>
        <w:t>，</w:t>
      </w:r>
      <w:r>
        <w:rPr>
          <w:rFonts w:ascii="仿宋" w:eastAsia="仿宋" w:hAnsi="仿宋" w:hint="eastAsia"/>
          <w:sz w:val="32"/>
          <w:szCs w:val="32"/>
        </w:rPr>
        <w:t>福建省南平第一中学</w:t>
      </w:r>
      <w:r>
        <w:rPr>
          <w:rFonts w:ascii="仿宋" w:eastAsia="仿宋" w:hAnsi="仿宋" w:hint="eastAsia"/>
          <w:sz w:val="32"/>
          <w:szCs w:val="32"/>
        </w:rPr>
        <w:t>共有车辆</w:t>
      </w:r>
      <w:r>
        <w:rPr>
          <w:rFonts w:ascii="仿宋" w:eastAsia="仿宋" w:hAnsi="仿宋" w:cs="仿宋_GB2312" w:hint="eastAsia"/>
          <w:kern w:val="0"/>
          <w:sz w:val="32"/>
          <w:szCs w:val="32"/>
        </w:rPr>
        <w:t>2</w:t>
      </w:r>
      <w:r>
        <w:rPr>
          <w:rFonts w:ascii="仿宋" w:eastAsia="仿宋" w:hAnsi="仿宋" w:hint="eastAsia"/>
          <w:sz w:val="32"/>
          <w:szCs w:val="32"/>
        </w:rPr>
        <w:t>辆，其中：</w:t>
      </w:r>
      <w:r>
        <w:rPr>
          <w:rFonts w:ascii="仿宋" w:eastAsia="仿宋" w:hAnsi="仿宋" w:hint="eastAsia"/>
          <w:sz w:val="32"/>
          <w:szCs w:val="32"/>
        </w:rPr>
        <w:t>其他用车</w:t>
      </w:r>
      <w:r>
        <w:rPr>
          <w:rFonts w:ascii="仿宋" w:eastAsia="仿宋" w:hAnsi="仿宋" w:cs="仿宋_GB2312" w:hint="eastAsia"/>
          <w:kern w:val="0"/>
          <w:sz w:val="32"/>
          <w:szCs w:val="32"/>
        </w:rPr>
        <w:t>2</w:t>
      </w:r>
      <w:r>
        <w:rPr>
          <w:rFonts w:ascii="仿宋" w:eastAsia="仿宋" w:hAnsi="仿宋" w:hint="eastAsia"/>
          <w:sz w:val="32"/>
          <w:szCs w:val="32"/>
        </w:rPr>
        <w:t>辆。</w:t>
      </w:r>
    </w:p>
    <w:p w:rsidR="00C565A2" w:rsidRDefault="00C565A2">
      <w:pPr>
        <w:ind w:firstLineChars="200" w:firstLine="640"/>
        <w:rPr>
          <w:rFonts w:ascii="仿宋" w:eastAsia="仿宋" w:hAnsi="仿宋" w:cs="仿宋_GB2312"/>
          <w:kern w:val="0"/>
          <w:sz w:val="32"/>
          <w:szCs w:val="32"/>
        </w:rPr>
      </w:pPr>
    </w:p>
    <w:p w:rsidR="00C565A2" w:rsidRDefault="00C565A2">
      <w:pPr>
        <w:jc w:val="center"/>
        <w:rPr>
          <w:rFonts w:asciiTheme="majorEastAsia" w:eastAsiaTheme="majorEastAsia" w:hAnsiTheme="majorEastAsia"/>
          <w:b/>
          <w:sz w:val="40"/>
        </w:rPr>
        <w:sectPr w:rsidR="00C565A2">
          <w:pgSz w:w="11906" w:h="16838"/>
          <w:pgMar w:top="1440" w:right="1800" w:bottom="1440" w:left="1800" w:header="851" w:footer="992" w:gutter="0"/>
          <w:cols w:space="425"/>
          <w:docGrid w:type="lines" w:linePitch="312"/>
        </w:sectPr>
      </w:pPr>
    </w:p>
    <w:p w:rsidR="00C565A2" w:rsidRDefault="00C565A2">
      <w:pPr>
        <w:jc w:val="center"/>
        <w:rPr>
          <w:rFonts w:ascii="黑体" w:eastAsia="黑体" w:hAnsi="黑体"/>
          <w:sz w:val="56"/>
        </w:rPr>
      </w:pPr>
    </w:p>
    <w:p w:rsidR="00C565A2" w:rsidRDefault="00C565A2">
      <w:pPr>
        <w:jc w:val="center"/>
        <w:rPr>
          <w:rFonts w:ascii="黑体" w:eastAsia="黑体" w:hAnsi="黑体"/>
          <w:sz w:val="56"/>
        </w:rPr>
      </w:pPr>
    </w:p>
    <w:p w:rsidR="00C565A2" w:rsidRDefault="00C565A2">
      <w:pPr>
        <w:jc w:val="center"/>
        <w:rPr>
          <w:rFonts w:ascii="黑体" w:eastAsia="黑体" w:hAnsi="黑体"/>
          <w:sz w:val="56"/>
        </w:rPr>
      </w:pPr>
    </w:p>
    <w:p w:rsidR="00C565A2" w:rsidRDefault="00C565A2">
      <w:pPr>
        <w:jc w:val="center"/>
        <w:rPr>
          <w:rFonts w:ascii="黑体" w:eastAsia="黑体" w:hAnsi="黑体"/>
          <w:sz w:val="56"/>
        </w:rPr>
      </w:pPr>
    </w:p>
    <w:p w:rsidR="00C565A2" w:rsidRDefault="00C565A2">
      <w:pPr>
        <w:jc w:val="center"/>
        <w:rPr>
          <w:rFonts w:ascii="黑体" w:eastAsia="黑体" w:hAnsi="黑体"/>
          <w:sz w:val="56"/>
        </w:rPr>
      </w:pPr>
    </w:p>
    <w:p w:rsidR="00C565A2" w:rsidRDefault="0011359E" w:rsidP="00D01275">
      <w:pPr>
        <w:ind w:firstLineChars="500" w:firstLine="2800"/>
        <w:jc w:val="left"/>
        <w:rPr>
          <w:rFonts w:ascii="黑体" w:eastAsia="黑体" w:hAnsi="黑体"/>
          <w:sz w:val="56"/>
        </w:rPr>
      </w:pPr>
      <w:r w:rsidRPr="00D01275">
        <w:rPr>
          <w:rFonts w:ascii="黑体" w:eastAsia="黑体" w:hAnsi="黑体" w:hint="eastAsia"/>
          <w:sz w:val="56"/>
        </w:rPr>
        <w:t>第四部分</w:t>
      </w:r>
      <w:r w:rsidRPr="00D01275">
        <w:rPr>
          <w:rFonts w:ascii="黑体" w:eastAsia="黑体" w:hAnsi="黑体"/>
          <w:sz w:val="56"/>
        </w:rPr>
        <w:t xml:space="preserve"> </w:t>
      </w:r>
    </w:p>
    <w:p w:rsidR="00C565A2" w:rsidRPr="00D01275" w:rsidRDefault="0011359E">
      <w:pPr>
        <w:jc w:val="center"/>
        <w:rPr>
          <w:rFonts w:ascii="黑体" w:eastAsia="黑体" w:hAnsi="黑体"/>
          <w:sz w:val="56"/>
        </w:rPr>
      </w:pPr>
      <w:r w:rsidRPr="00D01275">
        <w:rPr>
          <w:rFonts w:ascii="黑体" w:eastAsia="黑体" w:hAnsi="黑体" w:hint="eastAsia"/>
          <w:sz w:val="56"/>
        </w:rPr>
        <w:t>名词解释</w:t>
      </w:r>
    </w:p>
    <w:p w:rsidR="00C565A2" w:rsidRDefault="00C565A2">
      <w:pPr>
        <w:jc w:val="center"/>
        <w:rPr>
          <w:rFonts w:asciiTheme="majorEastAsia" w:eastAsiaTheme="majorEastAsia" w:hAnsiTheme="majorEastAsia"/>
          <w:b/>
          <w:sz w:val="40"/>
        </w:rPr>
      </w:pPr>
    </w:p>
    <w:p w:rsidR="00C565A2" w:rsidRDefault="00C565A2">
      <w:pPr>
        <w:spacing w:line="600" w:lineRule="exact"/>
        <w:ind w:firstLineChars="221" w:firstLine="707"/>
        <w:rPr>
          <w:rFonts w:ascii="仿宋" w:eastAsia="仿宋" w:hAnsi="仿宋" w:cs="仿宋"/>
          <w:color w:val="000000"/>
          <w:kern w:val="0"/>
          <w:sz w:val="32"/>
          <w:szCs w:val="32"/>
        </w:rPr>
        <w:sectPr w:rsidR="00C565A2">
          <w:pgSz w:w="11906" w:h="16838"/>
          <w:pgMar w:top="1440" w:right="1800" w:bottom="1440" w:left="1800" w:header="851" w:footer="992" w:gutter="0"/>
          <w:cols w:space="425"/>
          <w:docGrid w:type="lines" w:linePitch="312"/>
        </w:sectPr>
      </w:pPr>
    </w:p>
    <w:p w:rsidR="00C565A2" w:rsidRDefault="0011359E" w:rsidP="00D01275">
      <w:pPr>
        <w:spacing w:line="600" w:lineRule="exact"/>
        <w:ind w:firstLineChars="221" w:firstLine="710"/>
        <w:rPr>
          <w:rFonts w:ascii="仿宋" w:eastAsia="仿宋" w:hAnsi="仿宋" w:cs="仿宋"/>
          <w:color w:val="000000"/>
          <w:kern w:val="0"/>
          <w:sz w:val="32"/>
          <w:szCs w:val="32"/>
        </w:rPr>
      </w:pPr>
      <w:r w:rsidRPr="00D01275">
        <w:rPr>
          <w:rFonts w:ascii="仿宋" w:eastAsia="仿宋" w:hAnsi="仿宋" w:cs="仿宋" w:hint="eastAsia"/>
          <w:b/>
          <w:color w:val="000000"/>
          <w:kern w:val="0"/>
          <w:sz w:val="32"/>
          <w:szCs w:val="32"/>
        </w:rPr>
        <w:lastRenderedPageBreak/>
        <w:t>一、财政拨款收入：</w:t>
      </w:r>
      <w:r>
        <w:rPr>
          <w:rFonts w:ascii="仿宋" w:eastAsia="仿宋" w:hAnsi="仿宋" w:cs="仿宋" w:hint="eastAsia"/>
          <w:color w:val="000000"/>
          <w:kern w:val="0"/>
          <w:sz w:val="32"/>
          <w:szCs w:val="32"/>
        </w:rPr>
        <w:t>指财政当年拨付的资金</w:t>
      </w:r>
      <w:r>
        <w:rPr>
          <w:rFonts w:ascii="仿宋" w:eastAsia="仿宋" w:hAnsi="仿宋" w:cs="仿宋" w:hint="eastAsia"/>
          <w:color w:val="000000"/>
          <w:kern w:val="0"/>
          <w:sz w:val="32"/>
          <w:szCs w:val="32"/>
        </w:rPr>
        <w:t>，包括一般公共预算</w:t>
      </w:r>
      <w:r>
        <w:rPr>
          <w:rFonts w:ascii="仿宋" w:eastAsia="仿宋" w:hAnsi="仿宋" w:cs="仿宋" w:hint="eastAsia"/>
          <w:color w:val="000000"/>
          <w:kern w:val="0"/>
          <w:sz w:val="32"/>
          <w:szCs w:val="32"/>
        </w:rPr>
        <w:t>拨款收入</w:t>
      </w:r>
      <w:r>
        <w:rPr>
          <w:rFonts w:ascii="仿宋" w:eastAsia="仿宋" w:hAnsi="仿宋" w:cs="仿宋" w:hint="eastAsia"/>
          <w:color w:val="000000"/>
          <w:kern w:val="0"/>
          <w:sz w:val="32"/>
          <w:szCs w:val="32"/>
        </w:rPr>
        <w:t>、政府性基金预算</w:t>
      </w:r>
      <w:r>
        <w:rPr>
          <w:rFonts w:ascii="仿宋" w:eastAsia="仿宋" w:hAnsi="仿宋" w:cs="仿宋" w:hint="eastAsia"/>
          <w:color w:val="000000"/>
          <w:kern w:val="0"/>
          <w:sz w:val="32"/>
          <w:szCs w:val="32"/>
        </w:rPr>
        <w:t>拨款收入</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国有资本经营预算拨款收入</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 xml:space="preserve"> </w:t>
      </w:r>
    </w:p>
    <w:p w:rsidR="00C565A2" w:rsidRDefault="0011359E" w:rsidP="00D01275">
      <w:pPr>
        <w:spacing w:line="600" w:lineRule="exact"/>
        <w:ind w:firstLineChars="221" w:firstLine="710"/>
        <w:rPr>
          <w:rFonts w:ascii="仿宋" w:eastAsia="仿宋" w:hAnsi="仿宋" w:cs="仿宋"/>
          <w:color w:val="000000"/>
          <w:kern w:val="0"/>
          <w:sz w:val="32"/>
          <w:szCs w:val="32"/>
        </w:rPr>
      </w:pPr>
      <w:r w:rsidRPr="00D01275">
        <w:rPr>
          <w:rFonts w:ascii="仿宋" w:eastAsia="仿宋" w:hAnsi="仿宋" w:cs="仿宋" w:hint="eastAsia"/>
          <w:b/>
          <w:color w:val="000000"/>
          <w:kern w:val="0"/>
          <w:sz w:val="32"/>
          <w:szCs w:val="32"/>
        </w:rPr>
        <w:t>二、事业收入：</w:t>
      </w:r>
      <w:r>
        <w:rPr>
          <w:rFonts w:ascii="仿宋" w:eastAsia="仿宋" w:hAnsi="仿宋" w:cs="仿宋" w:hint="eastAsia"/>
          <w:color w:val="000000"/>
          <w:kern w:val="0"/>
          <w:sz w:val="32"/>
          <w:szCs w:val="32"/>
        </w:rPr>
        <w:t>指事业单位开展专业业务活动及辅助活动所取得的收入。</w:t>
      </w:r>
    </w:p>
    <w:p w:rsidR="00C565A2" w:rsidRDefault="0011359E" w:rsidP="00D01275">
      <w:pPr>
        <w:spacing w:line="600" w:lineRule="exact"/>
        <w:ind w:firstLineChars="221" w:firstLine="710"/>
        <w:rPr>
          <w:rFonts w:ascii="仿宋" w:eastAsia="仿宋" w:hAnsi="仿宋" w:cs="仿宋"/>
          <w:color w:val="000000"/>
          <w:kern w:val="0"/>
          <w:sz w:val="32"/>
          <w:szCs w:val="32"/>
        </w:rPr>
      </w:pPr>
      <w:r w:rsidRPr="00D01275">
        <w:rPr>
          <w:rFonts w:ascii="仿宋" w:eastAsia="仿宋" w:hAnsi="仿宋" w:cs="仿宋" w:hint="eastAsia"/>
          <w:b/>
          <w:color w:val="000000"/>
          <w:kern w:val="0"/>
          <w:sz w:val="32"/>
          <w:szCs w:val="32"/>
        </w:rPr>
        <w:t>三、</w:t>
      </w:r>
      <w:r>
        <w:rPr>
          <w:rFonts w:ascii="仿宋" w:eastAsia="仿宋" w:hAnsi="仿宋" w:cs="仿宋" w:hint="eastAsia"/>
          <w:b/>
          <w:color w:val="000000"/>
          <w:kern w:val="0"/>
          <w:sz w:val="32"/>
          <w:szCs w:val="32"/>
        </w:rPr>
        <w:t>事业单位</w:t>
      </w:r>
      <w:r w:rsidRPr="00D01275">
        <w:rPr>
          <w:rFonts w:ascii="仿宋" w:eastAsia="仿宋" w:hAnsi="仿宋" w:cs="仿宋" w:hint="eastAsia"/>
          <w:b/>
          <w:color w:val="000000"/>
          <w:kern w:val="0"/>
          <w:sz w:val="32"/>
          <w:szCs w:val="32"/>
        </w:rPr>
        <w:t>经营收入：</w:t>
      </w:r>
      <w:r>
        <w:rPr>
          <w:rFonts w:ascii="仿宋" w:eastAsia="仿宋" w:hAnsi="仿宋" w:cs="仿宋" w:hint="eastAsia"/>
          <w:color w:val="000000"/>
          <w:kern w:val="0"/>
          <w:sz w:val="32"/>
          <w:szCs w:val="32"/>
        </w:rPr>
        <w:t>指事业单位在专业业务活动及其辅助活动之外开展非独立核算经营活动取得的收入。</w:t>
      </w:r>
      <w:r>
        <w:rPr>
          <w:rFonts w:ascii="仿宋" w:eastAsia="仿宋" w:hAnsi="仿宋" w:cs="仿宋"/>
          <w:color w:val="000000"/>
          <w:kern w:val="0"/>
          <w:sz w:val="32"/>
          <w:szCs w:val="32"/>
        </w:rPr>
        <w:t xml:space="preserve"> </w:t>
      </w:r>
    </w:p>
    <w:p w:rsidR="00C565A2" w:rsidRDefault="0011359E" w:rsidP="00D01275">
      <w:pPr>
        <w:spacing w:line="600" w:lineRule="exact"/>
        <w:ind w:firstLineChars="221" w:firstLine="710"/>
        <w:rPr>
          <w:rFonts w:ascii="仿宋" w:eastAsia="仿宋" w:hAnsi="仿宋" w:cs="仿宋"/>
          <w:color w:val="000000"/>
          <w:kern w:val="0"/>
          <w:sz w:val="32"/>
          <w:szCs w:val="32"/>
        </w:rPr>
      </w:pPr>
      <w:r w:rsidRPr="00D01275">
        <w:rPr>
          <w:rFonts w:ascii="仿宋" w:eastAsia="仿宋" w:hAnsi="仿宋" w:cs="仿宋" w:hint="eastAsia"/>
          <w:b/>
          <w:color w:val="000000"/>
          <w:kern w:val="0"/>
          <w:sz w:val="32"/>
          <w:szCs w:val="32"/>
        </w:rPr>
        <w:t>四、其他收入：</w:t>
      </w:r>
      <w:r>
        <w:rPr>
          <w:rFonts w:ascii="仿宋" w:eastAsia="仿宋" w:hAnsi="仿宋" w:cs="仿宋" w:hint="eastAsia"/>
          <w:color w:val="000000"/>
          <w:kern w:val="0"/>
          <w:sz w:val="32"/>
          <w:szCs w:val="32"/>
        </w:rPr>
        <w:t>指除上述</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事业单位</w:t>
      </w:r>
      <w:r>
        <w:rPr>
          <w:rFonts w:ascii="仿宋" w:eastAsia="仿宋" w:hAnsi="仿宋" w:cs="仿宋" w:hint="eastAsia"/>
          <w:color w:val="000000"/>
          <w:kern w:val="0"/>
          <w:sz w:val="32"/>
          <w:szCs w:val="32"/>
        </w:rPr>
        <w:t>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等以外的收入。主要是</w:t>
      </w:r>
      <w:r>
        <w:rPr>
          <w:rFonts w:ascii="仿宋" w:eastAsia="仿宋" w:hAnsi="仿宋" w:cs="仿宋" w:hint="eastAsia"/>
          <w:color w:val="000000"/>
          <w:kern w:val="0"/>
          <w:sz w:val="32"/>
          <w:szCs w:val="32"/>
        </w:rPr>
        <w:t>事业单位固定资产出租收入</w:t>
      </w:r>
      <w:r>
        <w:rPr>
          <w:rFonts w:ascii="仿宋" w:eastAsia="仿宋" w:hAnsi="仿宋" w:cs="仿宋" w:hint="eastAsia"/>
          <w:color w:val="000000"/>
          <w:kern w:val="0"/>
          <w:sz w:val="32"/>
          <w:szCs w:val="32"/>
        </w:rPr>
        <w:t>、存款利息收入等。</w:t>
      </w:r>
      <w:r>
        <w:rPr>
          <w:rFonts w:ascii="仿宋" w:eastAsia="仿宋" w:hAnsi="仿宋" w:cs="仿宋"/>
          <w:color w:val="000000"/>
          <w:kern w:val="0"/>
          <w:sz w:val="32"/>
          <w:szCs w:val="32"/>
        </w:rPr>
        <w:t xml:space="preserve"> </w:t>
      </w:r>
    </w:p>
    <w:p w:rsidR="00C565A2" w:rsidRDefault="0011359E" w:rsidP="00D01275">
      <w:pPr>
        <w:spacing w:line="600" w:lineRule="exact"/>
        <w:ind w:firstLineChars="200" w:firstLine="643"/>
        <w:rPr>
          <w:rFonts w:ascii="仿宋" w:eastAsia="仿宋" w:hAnsi="仿宋" w:cs="仿宋"/>
          <w:color w:val="000000"/>
          <w:kern w:val="0"/>
          <w:sz w:val="32"/>
          <w:szCs w:val="32"/>
        </w:rPr>
      </w:pPr>
      <w:r w:rsidRPr="00D01275">
        <w:rPr>
          <w:rFonts w:ascii="仿宋" w:eastAsia="仿宋" w:hAnsi="仿宋" w:cs="仿宋" w:hint="eastAsia"/>
          <w:b/>
          <w:color w:val="000000"/>
          <w:kern w:val="0"/>
          <w:sz w:val="32"/>
          <w:szCs w:val="32"/>
        </w:rPr>
        <w:t>五</w:t>
      </w:r>
      <w:r w:rsidRPr="00D01275">
        <w:rPr>
          <w:rFonts w:ascii="仿宋" w:eastAsia="仿宋" w:hAnsi="仿宋" w:cs="仿宋" w:hint="eastAsia"/>
          <w:b/>
          <w:color w:val="000000"/>
          <w:kern w:val="0"/>
          <w:sz w:val="32"/>
          <w:szCs w:val="32"/>
        </w:rPr>
        <w:t>、</w:t>
      </w:r>
      <w:r w:rsidRPr="00D01275">
        <w:rPr>
          <w:rFonts w:ascii="仿宋" w:eastAsia="仿宋" w:hAnsi="仿宋" w:cs="仿宋" w:hint="eastAsia"/>
          <w:b/>
          <w:color w:val="000000"/>
          <w:kern w:val="0"/>
          <w:sz w:val="32"/>
          <w:szCs w:val="32"/>
        </w:rPr>
        <w:t>结转</w:t>
      </w:r>
      <w:r w:rsidRPr="00D01275">
        <w:rPr>
          <w:rFonts w:ascii="仿宋" w:eastAsia="仿宋" w:hAnsi="仿宋" w:cs="仿宋" w:hint="eastAsia"/>
          <w:b/>
          <w:color w:val="000000"/>
          <w:kern w:val="0"/>
          <w:sz w:val="32"/>
          <w:szCs w:val="32"/>
        </w:rPr>
        <w:t>结余</w:t>
      </w:r>
      <w:r w:rsidRPr="00D01275">
        <w:rPr>
          <w:rFonts w:ascii="仿宋" w:eastAsia="仿宋" w:hAnsi="仿宋" w:cs="仿宋" w:hint="eastAsia"/>
          <w:b/>
          <w:color w:val="000000"/>
          <w:kern w:val="0"/>
          <w:sz w:val="32"/>
          <w:szCs w:val="32"/>
        </w:rPr>
        <w:t>资金</w:t>
      </w:r>
      <w:r w:rsidRPr="00D01275">
        <w:rPr>
          <w:rFonts w:ascii="仿宋" w:eastAsia="仿宋" w:hAnsi="仿宋" w:cs="仿宋" w:hint="eastAsia"/>
          <w:b/>
          <w:color w:val="000000"/>
          <w:kern w:val="0"/>
          <w:sz w:val="32"/>
          <w:szCs w:val="32"/>
        </w:rPr>
        <w:t>：</w:t>
      </w:r>
      <w:r>
        <w:rPr>
          <w:rFonts w:ascii="仿宋" w:eastAsia="仿宋" w:hAnsi="仿宋" w:cs="仿宋" w:hint="eastAsia"/>
          <w:color w:val="000000"/>
          <w:kern w:val="0"/>
          <w:sz w:val="32"/>
          <w:szCs w:val="32"/>
        </w:rPr>
        <w:t>指以前年度尚未完成、结转到本年</w:t>
      </w:r>
      <w:r>
        <w:rPr>
          <w:rFonts w:ascii="仿宋" w:eastAsia="仿宋" w:hAnsi="仿宋" w:cs="仿宋" w:hint="eastAsia"/>
          <w:color w:val="000000"/>
          <w:kern w:val="0"/>
          <w:sz w:val="32"/>
          <w:szCs w:val="32"/>
        </w:rPr>
        <w:t>仍</w:t>
      </w:r>
      <w:r>
        <w:rPr>
          <w:rFonts w:ascii="仿宋" w:eastAsia="仿宋" w:hAnsi="仿宋" w:cs="仿宋" w:hint="eastAsia"/>
          <w:color w:val="000000"/>
          <w:kern w:val="0"/>
          <w:sz w:val="32"/>
          <w:szCs w:val="32"/>
        </w:rPr>
        <w:t>按</w:t>
      </w:r>
      <w:r>
        <w:rPr>
          <w:rFonts w:ascii="仿宋" w:eastAsia="仿宋" w:hAnsi="仿宋" w:cs="仿宋" w:hint="eastAsia"/>
          <w:color w:val="000000"/>
          <w:kern w:val="0"/>
          <w:sz w:val="32"/>
          <w:szCs w:val="32"/>
        </w:rPr>
        <w:t>原规定用途</w:t>
      </w:r>
      <w:r>
        <w:rPr>
          <w:rFonts w:ascii="仿宋" w:eastAsia="仿宋" w:hAnsi="仿宋" w:cs="仿宋" w:hint="eastAsia"/>
          <w:color w:val="000000"/>
          <w:kern w:val="0"/>
          <w:sz w:val="32"/>
          <w:szCs w:val="32"/>
        </w:rPr>
        <w:t>继续使用的资金</w:t>
      </w:r>
      <w:r>
        <w:rPr>
          <w:rFonts w:ascii="仿宋" w:eastAsia="仿宋" w:hAnsi="仿宋" w:cs="仿宋" w:hint="eastAsia"/>
          <w:color w:val="000000"/>
          <w:kern w:val="0"/>
          <w:sz w:val="32"/>
          <w:szCs w:val="32"/>
        </w:rPr>
        <w:t>，或项目已完成等产生的结余资金。</w:t>
      </w:r>
    </w:p>
    <w:p w:rsidR="00C565A2" w:rsidRDefault="0011359E">
      <w:pPr>
        <w:pStyle w:val="Default"/>
        <w:spacing w:line="600" w:lineRule="exact"/>
        <w:ind w:firstLine="640"/>
        <w:rPr>
          <w:rFonts w:hAnsi="仿宋"/>
          <w:sz w:val="32"/>
          <w:szCs w:val="32"/>
        </w:rPr>
      </w:pPr>
      <w:r w:rsidRPr="00D01275">
        <w:rPr>
          <w:rFonts w:hAnsi="仿宋" w:hint="eastAsia"/>
          <w:b/>
          <w:sz w:val="32"/>
          <w:szCs w:val="32"/>
        </w:rPr>
        <w:t>六</w:t>
      </w:r>
      <w:r w:rsidRPr="00D01275">
        <w:rPr>
          <w:rFonts w:hAnsi="仿宋" w:hint="eastAsia"/>
          <w:b/>
          <w:sz w:val="32"/>
          <w:szCs w:val="32"/>
        </w:rPr>
        <w:t>、基本支出：</w:t>
      </w:r>
      <w:r>
        <w:rPr>
          <w:rFonts w:hAnsi="仿宋" w:hint="eastAsia"/>
          <w:sz w:val="32"/>
          <w:szCs w:val="32"/>
        </w:rPr>
        <w:t>指为保障机构正常运转、完成日常工作任务而发生的人员支出和公用支出。</w:t>
      </w:r>
      <w:r>
        <w:rPr>
          <w:rFonts w:hAnsi="仿宋"/>
          <w:sz w:val="32"/>
          <w:szCs w:val="32"/>
        </w:rPr>
        <w:t xml:space="preserve"> </w:t>
      </w:r>
    </w:p>
    <w:p w:rsidR="00C565A2" w:rsidRDefault="0011359E">
      <w:pPr>
        <w:pStyle w:val="Default"/>
        <w:spacing w:line="600" w:lineRule="exact"/>
        <w:ind w:firstLine="640"/>
        <w:rPr>
          <w:rFonts w:hAnsi="仿宋"/>
          <w:sz w:val="32"/>
          <w:szCs w:val="32"/>
        </w:rPr>
      </w:pPr>
      <w:r w:rsidRPr="00D01275">
        <w:rPr>
          <w:rFonts w:hAnsi="仿宋" w:hint="eastAsia"/>
          <w:b/>
          <w:sz w:val="32"/>
          <w:szCs w:val="32"/>
        </w:rPr>
        <w:t>七</w:t>
      </w:r>
      <w:r w:rsidRPr="00D01275">
        <w:rPr>
          <w:rFonts w:hAnsi="仿宋" w:hint="eastAsia"/>
          <w:b/>
          <w:sz w:val="32"/>
          <w:szCs w:val="32"/>
        </w:rPr>
        <w:t>、项目支出：</w:t>
      </w:r>
      <w:r>
        <w:rPr>
          <w:rFonts w:hAnsi="仿宋" w:hint="eastAsia"/>
          <w:sz w:val="32"/>
          <w:szCs w:val="32"/>
        </w:rPr>
        <w:t>指在基本支出之外为完成特定行政任务</w:t>
      </w:r>
      <w:r>
        <w:rPr>
          <w:rFonts w:hAnsi="仿宋" w:hint="eastAsia"/>
          <w:sz w:val="32"/>
          <w:szCs w:val="32"/>
        </w:rPr>
        <w:t>或</w:t>
      </w:r>
      <w:r>
        <w:rPr>
          <w:rFonts w:hAnsi="仿宋" w:hint="eastAsia"/>
          <w:sz w:val="32"/>
          <w:szCs w:val="32"/>
        </w:rPr>
        <w:t>事业发展目标所发生的支出。</w:t>
      </w:r>
      <w:r>
        <w:rPr>
          <w:rFonts w:hAnsi="仿宋"/>
          <w:sz w:val="32"/>
          <w:szCs w:val="32"/>
        </w:rPr>
        <w:t xml:space="preserve"> </w:t>
      </w:r>
    </w:p>
    <w:p w:rsidR="00C565A2" w:rsidRDefault="0011359E">
      <w:pPr>
        <w:pStyle w:val="Default"/>
        <w:spacing w:line="600" w:lineRule="exact"/>
        <w:ind w:firstLine="640"/>
        <w:rPr>
          <w:rFonts w:hAnsi="仿宋"/>
          <w:sz w:val="32"/>
          <w:szCs w:val="32"/>
        </w:rPr>
      </w:pPr>
      <w:r w:rsidRPr="00D01275">
        <w:rPr>
          <w:rFonts w:hAnsi="仿宋" w:hint="eastAsia"/>
          <w:b/>
          <w:sz w:val="32"/>
          <w:szCs w:val="32"/>
        </w:rPr>
        <w:t>八</w:t>
      </w:r>
      <w:r w:rsidRPr="00D01275">
        <w:rPr>
          <w:rFonts w:hAnsi="仿宋" w:hint="eastAsia"/>
          <w:b/>
          <w:sz w:val="32"/>
          <w:szCs w:val="32"/>
        </w:rPr>
        <w:t>、</w:t>
      </w:r>
      <w:r w:rsidRPr="00D01275">
        <w:rPr>
          <w:rFonts w:hAnsi="仿宋" w:hint="eastAsia"/>
          <w:b/>
          <w:sz w:val="32"/>
          <w:szCs w:val="32"/>
        </w:rPr>
        <w:t>事业单位</w:t>
      </w:r>
      <w:r w:rsidRPr="00D01275">
        <w:rPr>
          <w:rFonts w:hAnsi="仿宋" w:hint="eastAsia"/>
          <w:b/>
          <w:sz w:val="32"/>
          <w:szCs w:val="32"/>
        </w:rPr>
        <w:t>经营支出：</w:t>
      </w:r>
      <w:r>
        <w:rPr>
          <w:rFonts w:hAnsi="仿宋" w:hint="eastAsia"/>
          <w:sz w:val="32"/>
          <w:szCs w:val="32"/>
        </w:rPr>
        <w:t>指事业单位在专业业务活动及其辅助活动之外开展非独立核算经营活动发生的支出。</w:t>
      </w:r>
      <w:r>
        <w:rPr>
          <w:rFonts w:hAnsi="仿宋"/>
          <w:sz w:val="32"/>
          <w:szCs w:val="32"/>
        </w:rPr>
        <w:t xml:space="preserve"> </w:t>
      </w:r>
    </w:p>
    <w:p w:rsidR="00C565A2" w:rsidRDefault="0011359E">
      <w:pPr>
        <w:pStyle w:val="Default"/>
        <w:spacing w:line="600" w:lineRule="exact"/>
        <w:ind w:firstLine="640"/>
        <w:rPr>
          <w:rFonts w:hAnsi="仿宋"/>
          <w:sz w:val="32"/>
          <w:szCs w:val="32"/>
        </w:rPr>
      </w:pPr>
      <w:r w:rsidRPr="00D01275">
        <w:rPr>
          <w:rFonts w:hAnsi="仿宋" w:hint="eastAsia"/>
          <w:b/>
          <w:sz w:val="32"/>
          <w:szCs w:val="32"/>
        </w:rPr>
        <w:t>九、上缴上级支出：</w:t>
      </w:r>
      <w:r>
        <w:rPr>
          <w:rFonts w:hAnsi="仿宋" w:hint="eastAsia"/>
          <w:sz w:val="32"/>
          <w:szCs w:val="32"/>
        </w:rPr>
        <w:t>指下级单位上缴上级的支出。</w:t>
      </w:r>
    </w:p>
    <w:p w:rsidR="00C565A2" w:rsidRDefault="0011359E">
      <w:pPr>
        <w:pStyle w:val="Default"/>
        <w:spacing w:line="600" w:lineRule="exact"/>
        <w:ind w:firstLine="640"/>
        <w:rPr>
          <w:rFonts w:hAnsi="仿宋"/>
          <w:sz w:val="32"/>
          <w:szCs w:val="32"/>
        </w:rPr>
      </w:pPr>
      <w:r w:rsidRPr="00D01275">
        <w:rPr>
          <w:rFonts w:hAnsi="仿宋" w:hint="eastAsia"/>
          <w:b/>
          <w:sz w:val="32"/>
          <w:szCs w:val="32"/>
        </w:rPr>
        <w:t>十、对附属单位补助支出：</w:t>
      </w:r>
      <w:r>
        <w:rPr>
          <w:rFonts w:hAnsi="仿宋" w:hint="eastAsia"/>
          <w:sz w:val="32"/>
          <w:szCs w:val="32"/>
        </w:rPr>
        <w:t>指对下级单位</w:t>
      </w:r>
      <w:r>
        <w:rPr>
          <w:rFonts w:hAnsi="仿宋" w:hint="eastAsia"/>
          <w:sz w:val="32"/>
          <w:szCs w:val="32"/>
        </w:rPr>
        <w:t>补助</w:t>
      </w:r>
      <w:r>
        <w:rPr>
          <w:rFonts w:hAnsi="仿宋" w:hint="eastAsia"/>
          <w:sz w:val="32"/>
          <w:szCs w:val="32"/>
        </w:rPr>
        <w:t>发生</w:t>
      </w:r>
      <w:r>
        <w:rPr>
          <w:rFonts w:hAnsi="仿宋" w:hint="eastAsia"/>
          <w:sz w:val="32"/>
          <w:szCs w:val="32"/>
        </w:rPr>
        <w:t>的支出。</w:t>
      </w:r>
    </w:p>
    <w:p w:rsidR="00C565A2" w:rsidRDefault="0011359E">
      <w:pPr>
        <w:pStyle w:val="Default"/>
        <w:spacing w:line="600" w:lineRule="exact"/>
        <w:ind w:firstLine="640"/>
        <w:rPr>
          <w:rFonts w:hAnsi="仿宋"/>
          <w:sz w:val="32"/>
          <w:szCs w:val="32"/>
        </w:rPr>
      </w:pPr>
      <w:r w:rsidRPr="00D01275">
        <w:rPr>
          <w:rFonts w:hAnsi="仿宋" w:hint="eastAsia"/>
          <w:b/>
          <w:sz w:val="32"/>
          <w:szCs w:val="32"/>
        </w:rPr>
        <w:t>十一</w:t>
      </w:r>
      <w:r w:rsidRPr="00D01275">
        <w:rPr>
          <w:rFonts w:hAnsi="仿宋" w:hint="eastAsia"/>
          <w:b/>
          <w:sz w:val="32"/>
          <w:szCs w:val="32"/>
        </w:rPr>
        <w:t>、</w:t>
      </w:r>
      <w:r w:rsidRPr="00D01275">
        <w:rPr>
          <w:rFonts w:hAnsi="仿宋"/>
          <w:b/>
          <w:sz w:val="32"/>
          <w:szCs w:val="32"/>
        </w:rPr>
        <w:t>“</w:t>
      </w:r>
      <w:r w:rsidRPr="00D01275">
        <w:rPr>
          <w:rFonts w:hAnsi="仿宋" w:hint="eastAsia"/>
          <w:b/>
          <w:sz w:val="32"/>
          <w:szCs w:val="32"/>
        </w:rPr>
        <w:t>三公</w:t>
      </w:r>
      <w:r w:rsidRPr="00D01275">
        <w:rPr>
          <w:rFonts w:hAnsi="仿宋"/>
          <w:b/>
          <w:sz w:val="32"/>
          <w:szCs w:val="32"/>
        </w:rPr>
        <w:t>”</w:t>
      </w:r>
      <w:r w:rsidRPr="00D01275">
        <w:rPr>
          <w:rFonts w:hAnsi="仿宋" w:hint="eastAsia"/>
          <w:b/>
          <w:sz w:val="32"/>
          <w:szCs w:val="32"/>
        </w:rPr>
        <w:t>经费：</w:t>
      </w:r>
      <w:r>
        <w:rPr>
          <w:rFonts w:hAnsi="仿宋" w:hint="eastAsia"/>
          <w:sz w:val="32"/>
          <w:szCs w:val="32"/>
        </w:rPr>
        <w:t>纳入财政预决算管理的</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lastRenderedPageBreak/>
        <w:t>经费，是指使用财政拨款安排的因公出国（境）费、公务用车购置及运行费和公务接待费。其中，因公出国（境）</w:t>
      </w:r>
      <w:proofErr w:type="gramStart"/>
      <w:r>
        <w:rPr>
          <w:rFonts w:hAnsi="仿宋" w:hint="eastAsia"/>
          <w:sz w:val="32"/>
          <w:szCs w:val="32"/>
        </w:rPr>
        <w:t>费反映</w:t>
      </w:r>
      <w:proofErr w:type="gramEnd"/>
      <w:r>
        <w:rPr>
          <w:rFonts w:hAnsi="仿宋" w:hint="eastAsia"/>
          <w:sz w:val="32"/>
          <w:szCs w:val="32"/>
        </w:rPr>
        <w:t>单位公务出国（境）的国际旅费、国外城市间交通费、住宿费、伙食费、培训费、公杂费等支出；公务用车购置及运行费，指单位公务用车购置</w:t>
      </w:r>
      <w:r>
        <w:rPr>
          <w:rFonts w:hAnsi="仿宋" w:hint="eastAsia"/>
          <w:sz w:val="32"/>
          <w:szCs w:val="32"/>
        </w:rPr>
        <w:t>支出</w:t>
      </w:r>
      <w:r>
        <w:rPr>
          <w:rFonts w:hAnsi="仿宋"/>
          <w:sz w:val="32"/>
          <w:szCs w:val="32"/>
        </w:rPr>
        <w:t>(</w:t>
      </w:r>
      <w:proofErr w:type="gramStart"/>
      <w:r>
        <w:rPr>
          <w:rFonts w:hAnsi="仿宋" w:hint="eastAsia"/>
          <w:sz w:val="32"/>
          <w:szCs w:val="32"/>
        </w:rPr>
        <w:t>含车辆</w:t>
      </w:r>
      <w:proofErr w:type="gramEnd"/>
      <w:r>
        <w:rPr>
          <w:rFonts w:hAnsi="仿宋" w:hint="eastAsia"/>
          <w:sz w:val="32"/>
          <w:szCs w:val="32"/>
        </w:rPr>
        <w:t>购置税、牌照费</w:t>
      </w:r>
      <w:r>
        <w:rPr>
          <w:rFonts w:hAnsi="仿宋"/>
          <w:sz w:val="32"/>
          <w:szCs w:val="32"/>
        </w:rPr>
        <w:t>)</w:t>
      </w:r>
      <w:r>
        <w:rPr>
          <w:rFonts w:hAnsi="仿宋" w:hint="eastAsia"/>
          <w:sz w:val="32"/>
          <w:szCs w:val="32"/>
        </w:rPr>
        <w:t>及燃料费、维修费、过桥过路费、保险费、安全奖励费用等支出</w:t>
      </w:r>
      <w:r>
        <w:rPr>
          <w:rFonts w:hAnsi="仿宋" w:hint="eastAsia"/>
          <w:sz w:val="32"/>
          <w:szCs w:val="32"/>
        </w:rPr>
        <w:t>；公务接待</w:t>
      </w:r>
      <w:proofErr w:type="gramStart"/>
      <w:r>
        <w:rPr>
          <w:rFonts w:hAnsi="仿宋" w:hint="eastAsia"/>
          <w:sz w:val="32"/>
          <w:szCs w:val="32"/>
        </w:rPr>
        <w:t>费反映</w:t>
      </w:r>
      <w:proofErr w:type="gramEnd"/>
      <w:r>
        <w:rPr>
          <w:rFonts w:hAnsi="仿宋" w:hint="eastAsia"/>
          <w:sz w:val="32"/>
          <w:szCs w:val="32"/>
        </w:rPr>
        <w:t>单位按规定开支的各类公务接待（含外宾接待）支出。</w:t>
      </w:r>
      <w:r>
        <w:rPr>
          <w:rFonts w:hAnsi="仿宋"/>
          <w:sz w:val="32"/>
          <w:szCs w:val="32"/>
        </w:rPr>
        <w:t xml:space="preserve"> </w:t>
      </w:r>
    </w:p>
    <w:p w:rsidR="00C565A2" w:rsidRDefault="0011359E" w:rsidP="00D01275">
      <w:pPr>
        <w:ind w:firstLineChars="200" w:firstLine="643"/>
        <w:jc w:val="left"/>
        <w:rPr>
          <w:rFonts w:asciiTheme="majorEastAsia" w:eastAsiaTheme="majorEastAsia" w:hAnsiTheme="majorEastAsia"/>
          <w:b/>
          <w:sz w:val="40"/>
        </w:rPr>
      </w:pPr>
      <w:r w:rsidRPr="00D01275">
        <w:rPr>
          <w:rFonts w:ascii="仿宋" w:eastAsia="仿宋" w:hAnsi="仿宋" w:hint="eastAsia"/>
          <w:b/>
          <w:sz w:val="32"/>
          <w:szCs w:val="32"/>
        </w:rPr>
        <w:t>十二</w:t>
      </w:r>
      <w:r w:rsidRPr="00D01275">
        <w:rPr>
          <w:rFonts w:ascii="仿宋" w:eastAsia="仿宋" w:hAnsi="仿宋" w:hint="eastAsia"/>
          <w:b/>
          <w:sz w:val="32"/>
          <w:szCs w:val="32"/>
        </w:rPr>
        <w:t>、机关运行经费：</w:t>
      </w:r>
      <w:r>
        <w:rPr>
          <w:rFonts w:ascii="仿宋" w:eastAsia="仿宋" w:hAnsi="仿宋" w:hint="eastAsia"/>
          <w:sz w:val="32"/>
          <w:szCs w:val="32"/>
        </w:rPr>
        <w:t>为保障行政单位（</w:t>
      </w:r>
      <w:r>
        <w:rPr>
          <w:rFonts w:ascii="仿宋" w:eastAsia="仿宋" w:hAnsi="仿宋" w:hint="eastAsia"/>
          <w:sz w:val="32"/>
          <w:szCs w:val="32"/>
        </w:rPr>
        <w:t>包括</w:t>
      </w:r>
      <w:r>
        <w:rPr>
          <w:rFonts w:ascii="仿宋" w:eastAsia="仿宋" w:hAnsi="仿宋" w:hint="eastAsia"/>
          <w:sz w:val="32"/>
          <w:szCs w:val="32"/>
        </w:rPr>
        <w:t>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565A2" w:rsidRDefault="00C565A2">
      <w:pPr>
        <w:jc w:val="center"/>
      </w:pPr>
    </w:p>
    <w:sectPr w:rsidR="00C565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59E" w:rsidRDefault="0011359E">
      <w:pPr>
        <w:spacing w:line="240" w:lineRule="auto"/>
      </w:pPr>
      <w:r>
        <w:separator/>
      </w:r>
    </w:p>
  </w:endnote>
  <w:endnote w:type="continuationSeparator" w:id="0">
    <w:p w:rsidR="0011359E" w:rsidRDefault="001135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817497"/>
    </w:sdtPr>
    <w:sdtEndPr>
      <w:rPr>
        <w:rFonts w:asciiTheme="minorEastAsia" w:hAnsiTheme="minorEastAsia"/>
        <w:sz w:val="20"/>
      </w:rPr>
    </w:sdtEndPr>
    <w:sdtContent>
      <w:p w:rsidR="00C565A2" w:rsidRDefault="0011359E" w:rsidP="00D01275">
        <w:pPr>
          <w:pStyle w:val="a7"/>
          <w:jc w:val="center"/>
        </w:pPr>
        <w:r w:rsidRPr="00D01275">
          <w:rPr>
            <w:rFonts w:asciiTheme="minorEastAsia" w:hAnsiTheme="minorEastAsia"/>
            <w:sz w:val="20"/>
          </w:rPr>
          <w:fldChar w:fldCharType="begin"/>
        </w:r>
        <w:r w:rsidRPr="00D01275">
          <w:rPr>
            <w:rFonts w:asciiTheme="minorEastAsia" w:hAnsiTheme="minorEastAsia"/>
            <w:sz w:val="20"/>
          </w:rPr>
          <w:instrText>PAGE   \* MERGEFORMAT</w:instrText>
        </w:r>
        <w:r w:rsidRPr="00D01275">
          <w:rPr>
            <w:rFonts w:asciiTheme="minorEastAsia" w:hAnsiTheme="minorEastAsia"/>
            <w:sz w:val="20"/>
          </w:rPr>
          <w:fldChar w:fldCharType="separate"/>
        </w:r>
        <w:r>
          <w:rPr>
            <w:rFonts w:asciiTheme="minorEastAsia" w:hAnsiTheme="minorEastAsia"/>
            <w:sz w:val="20"/>
            <w:lang w:val="zh-CN"/>
          </w:rPr>
          <w:t>1</w:t>
        </w:r>
        <w:r w:rsidRPr="00D01275">
          <w:rPr>
            <w:rFonts w:asciiTheme="minorEastAsia" w:hAnsiTheme="minorEastAsia"/>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59E" w:rsidRDefault="0011359E">
      <w:r>
        <w:separator/>
      </w:r>
    </w:p>
  </w:footnote>
  <w:footnote w:type="continuationSeparator" w:id="0">
    <w:p w:rsidR="0011359E" w:rsidRDefault="0011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5A2" w:rsidRDefault="0011359E" w:rsidP="00D01275">
    <w:pPr>
      <w:pStyle w:val="a9"/>
      <w:pBdr>
        <w:bottom w:val="none" w:sz="0" w:space="0" w:color="auto"/>
      </w:pBdr>
      <w:jc w:val="both"/>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E19602D"/>
    <w:multiLevelType w:val="singleLevel"/>
    <w:tmpl w:val="DE19602D"/>
    <w:lvl w:ilvl="0">
      <w:start w:val="11"/>
      <w:numFmt w:val="chineseCounting"/>
      <w:suff w:val="nothing"/>
      <w:lvlText w:val="%1、"/>
      <w:lvlJc w:val="left"/>
      <w:rPr>
        <w:rFonts w:hint="eastAsia"/>
      </w:rPr>
    </w:lvl>
  </w:abstractNum>
  <w:abstractNum w:abstractNumId="1" w15:restartNumberingAfterBreak="0">
    <w:nsid w:val="609EF25E"/>
    <w:multiLevelType w:val="singleLevel"/>
    <w:tmpl w:val="609EF25E"/>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JkYjk0ZjgxOWY5Yzc0YzJhM2NkM2M1Zjc1NzNkMDQifQ=="/>
  </w:docVars>
  <w:rsids>
    <w:rsidRoot w:val="00172A27"/>
    <w:rsid w:val="000137C6"/>
    <w:rsid w:val="00015F8A"/>
    <w:rsid w:val="00021833"/>
    <w:rsid w:val="00033F71"/>
    <w:rsid w:val="0003780F"/>
    <w:rsid w:val="000470A9"/>
    <w:rsid w:val="00080CC1"/>
    <w:rsid w:val="0008592D"/>
    <w:rsid w:val="00085F2B"/>
    <w:rsid w:val="00096056"/>
    <w:rsid w:val="000B35CC"/>
    <w:rsid w:val="00105219"/>
    <w:rsid w:val="0011359E"/>
    <w:rsid w:val="001315FC"/>
    <w:rsid w:val="00134215"/>
    <w:rsid w:val="0014464B"/>
    <w:rsid w:val="00145976"/>
    <w:rsid w:val="001569B3"/>
    <w:rsid w:val="00162161"/>
    <w:rsid w:val="00167378"/>
    <w:rsid w:val="00172A27"/>
    <w:rsid w:val="00172CC0"/>
    <w:rsid w:val="001767B3"/>
    <w:rsid w:val="001A47A7"/>
    <w:rsid w:val="001A5903"/>
    <w:rsid w:val="001B45ED"/>
    <w:rsid w:val="001D4196"/>
    <w:rsid w:val="001E2339"/>
    <w:rsid w:val="001F391B"/>
    <w:rsid w:val="002020AE"/>
    <w:rsid w:val="00221F98"/>
    <w:rsid w:val="002243EF"/>
    <w:rsid w:val="002311C9"/>
    <w:rsid w:val="00240977"/>
    <w:rsid w:val="00244E2B"/>
    <w:rsid w:val="00245FED"/>
    <w:rsid w:val="00264B96"/>
    <w:rsid w:val="00290C77"/>
    <w:rsid w:val="002B1982"/>
    <w:rsid w:val="002B699A"/>
    <w:rsid w:val="002D3F89"/>
    <w:rsid w:val="002E123F"/>
    <w:rsid w:val="002F0ECE"/>
    <w:rsid w:val="002F1995"/>
    <w:rsid w:val="002F1B6F"/>
    <w:rsid w:val="00305616"/>
    <w:rsid w:val="00311E91"/>
    <w:rsid w:val="00312014"/>
    <w:rsid w:val="00317140"/>
    <w:rsid w:val="003322AE"/>
    <w:rsid w:val="00334F93"/>
    <w:rsid w:val="00353125"/>
    <w:rsid w:val="00360D9A"/>
    <w:rsid w:val="00381D4F"/>
    <w:rsid w:val="003B2C9B"/>
    <w:rsid w:val="003B798E"/>
    <w:rsid w:val="003C2183"/>
    <w:rsid w:val="00405EA3"/>
    <w:rsid w:val="00414790"/>
    <w:rsid w:val="0042125F"/>
    <w:rsid w:val="00421FB1"/>
    <w:rsid w:val="00434CBE"/>
    <w:rsid w:val="00442172"/>
    <w:rsid w:val="00445C9B"/>
    <w:rsid w:val="0044633A"/>
    <w:rsid w:val="004D696A"/>
    <w:rsid w:val="004F0B75"/>
    <w:rsid w:val="00504A24"/>
    <w:rsid w:val="005354CD"/>
    <w:rsid w:val="00535E87"/>
    <w:rsid w:val="00577AEF"/>
    <w:rsid w:val="00584849"/>
    <w:rsid w:val="005A69E4"/>
    <w:rsid w:val="005B00AC"/>
    <w:rsid w:val="005B1EBF"/>
    <w:rsid w:val="005D7140"/>
    <w:rsid w:val="00606548"/>
    <w:rsid w:val="00606A72"/>
    <w:rsid w:val="006354A5"/>
    <w:rsid w:val="00645111"/>
    <w:rsid w:val="006A5A31"/>
    <w:rsid w:val="006B70C6"/>
    <w:rsid w:val="006C4713"/>
    <w:rsid w:val="006F1EE5"/>
    <w:rsid w:val="007015F0"/>
    <w:rsid w:val="007030FB"/>
    <w:rsid w:val="00723EF2"/>
    <w:rsid w:val="00743C81"/>
    <w:rsid w:val="00753E47"/>
    <w:rsid w:val="00760DCF"/>
    <w:rsid w:val="00763A54"/>
    <w:rsid w:val="00773637"/>
    <w:rsid w:val="00775567"/>
    <w:rsid w:val="007A30B9"/>
    <w:rsid w:val="007B32F9"/>
    <w:rsid w:val="007C60CF"/>
    <w:rsid w:val="00800C7B"/>
    <w:rsid w:val="00804D1C"/>
    <w:rsid w:val="008071E4"/>
    <w:rsid w:val="008519DD"/>
    <w:rsid w:val="00855527"/>
    <w:rsid w:val="0086239A"/>
    <w:rsid w:val="008763D2"/>
    <w:rsid w:val="00880C2D"/>
    <w:rsid w:val="008906D2"/>
    <w:rsid w:val="008A73C5"/>
    <w:rsid w:val="008A7421"/>
    <w:rsid w:val="008D5DFA"/>
    <w:rsid w:val="008D6F87"/>
    <w:rsid w:val="008E3CBD"/>
    <w:rsid w:val="00937A03"/>
    <w:rsid w:val="0094672F"/>
    <w:rsid w:val="009739A9"/>
    <w:rsid w:val="00973FB8"/>
    <w:rsid w:val="009756CF"/>
    <w:rsid w:val="009C7FB5"/>
    <w:rsid w:val="009D76A4"/>
    <w:rsid w:val="00A0449D"/>
    <w:rsid w:val="00A10948"/>
    <w:rsid w:val="00A23912"/>
    <w:rsid w:val="00A36EAA"/>
    <w:rsid w:val="00A403DC"/>
    <w:rsid w:val="00A4118D"/>
    <w:rsid w:val="00A6048C"/>
    <w:rsid w:val="00A818C9"/>
    <w:rsid w:val="00A855BE"/>
    <w:rsid w:val="00AA455B"/>
    <w:rsid w:val="00AB1283"/>
    <w:rsid w:val="00AB1C5D"/>
    <w:rsid w:val="00AB691F"/>
    <w:rsid w:val="00AD7433"/>
    <w:rsid w:val="00B07727"/>
    <w:rsid w:val="00B43BCC"/>
    <w:rsid w:val="00B67551"/>
    <w:rsid w:val="00B80A6F"/>
    <w:rsid w:val="00B83C27"/>
    <w:rsid w:val="00BF7317"/>
    <w:rsid w:val="00C02DE3"/>
    <w:rsid w:val="00C16FD3"/>
    <w:rsid w:val="00C33A0A"/>
    <w:rsid w:val="00C43C36"/>
    <w:rsid w:val="00C565A2"/>
    <w:rsid w:val="00C7095D"/>
    <w:rsid w:val="00C82173"/>
    <w:rsid w:val="00C9493F"/>
    <w:rsid w:val="00CA39A1"/>
    <w:rsid w:val="00CC6B40"/>
    <w:rsid w:val="00D01275"/>
    <w:rsid w:val="00D15C3B"/>
    <w:rsid w:val="00D208E9"/>
    <w:rsid w:val="00D4799A"/>
    <w:rsid w:val="00D95257"/>
    <w:rsid w:val="00DD0E76"/>
    <w:rsid w:val="00DD596A"/>
    <w:rsid w:val="00DF317E"/>
    <w:rsid w:val="00E005FB"/>
    <w:rsid w:val="00E05319"/>
    <w:rsid w:val="00E236B8"/>
    <w:rsid w:val="00E332A8"/>
    <w:rsid w:val="00E67E4C"/>
    <w:rsid w:val="00E71AA9"/>
    <w:rsid w:val="00E90672"/>
    <w:rsid w:val="00E93BA5"/>
    <w:rsid w:val="00E9659E"/>
    <w:rsid w:val="00EA0606"/>
    <w:rsid w:val="00EA2CC5"/>
    <w:rsid w:val="00ED1D1C"/>
    <w:rsid w:val="00EF3EDC"/>
    <w:rsid w:val="00F233C0"/>
    <w:rsid w:val="00F32365"/>
    <w:rsid w:val="00F3255D"/>
    <w:rsid w:val="00F32D3C"/>
    <w:rsid w:val="00F62AD2"/>
    <w:rsid w:val="00F937DA"/>
    <w:rsid w:val="00FB3D59"/>
    <w:rsid w:val="00FC4095"/>
    <w:rsid w:val="00FE616A"/>
    <w:rsid w:val="00FE6949"/>
    <w:rsid w:val="00FF7B38"/>
    <w:rsid w:val="00FF7EA0"/>
    <w:rsid w:val="04FA440E"/>
    <w:rsid w:val="07CF61B7"/>
    <w:rsid w:val="07ED0962"/>
    <w:rsid w:val="0AEC6CAF"/>
    <w:rsid w:val="0BDC4F75"/>
    <w:rsid w:val="0DB241E0"/>
    <w:rsid w:val="0E4D5CB6"/>
    <w:rsid w:val="0EC67291"/>
    <w:rsid w:val="10741C20"/>
    <w:rsid w:val="129640D0"/>
    <w:rsid w:val="14495172"/>
    <w:rsid w:val="14A32DE4"/>
    <w:rsid w:val="1B1C538E"/>
    <w:rsid w:val="1C1E0C92"/>
    <w:rsid w:val="20AD0760"/>
    <w:rsid w:val="22BB0996"/>
    <w:rsid w:val="28123DA1"/>
    <w:rsid w:val="291678C1"/>
    <w:rsid w:val="2A5F7045"/>
    <w:rsid w:val="2BEB6DE3"/>
    <w:rsid w:val="2DEA5414"/>
    <w:rsid w:val="33135D88"/>
    <w:rsid w:val="37103BA1"/>
    <w:rsid w:val="3A0F6007"/>
    <w:rsid w:val="3A294D63"/>
    <w:rsid w:val="3D66402E"/>
    <w:rsid w:val="3E246184"/>
    <w:rsid w:val="415F1759"/>
    <w:rsid w:val="45B222C8"/>
    <w:rsid w:val="46A63BDA"/>
    <w:rsid w:val="4981089D"/>
    <w:rsid w:val="4D424BF3"/>
    <w:rsid w:val="4FEA6766"/>
    <w:rsid w:val="504D40DE"/>
    <w:rsid w:val="57790FC3"/>
    <w:rsid w:val="5BCD1176"/>
    <w:rsid w:val="5E565A8E"/>
    <w:rsid w:val="5EC65F3B"/>
    <w:rsid w:val="5FEC7DE9"/>
    <w:rsid w:val="60C2577C"/>
    <w:rsid w:val="637375A6"/>
    <w:rsid w:val="66BC7D00"/>
    <w:rsid w:val="678E62AE"/>
    <w:rsid w:val="6B3E3B32"/>
    <w:rsid w:val="6D6C0E2A"/>
    <w:rsid w:val="71B872DD"/>
    <w:rsid w:val="73A429A0"/>
    <w:rsid w:val="75826D11"/>
    <w:rsid w:val="77D53A70"/>
    <w:rsid w:val="78544995"/>
    <w:rsid w:val="7B203254"/>
    <w:rsid w:val="7C3A0345"/>
    <w:rsid w:val="7D2A3DE6"/>
    <w:rsid w:val="7EF173E1"/>
    <w:rsid w:val="7FD5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2CDA12-7B9D-4E1B-A364-4C75B8C9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76"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spacing w:line="240" w:lineRule="auto"/>
      <w:jc w:val="left"/>
    </w:pPr>
    <w:rPr>
      <w:rFonts w:ascii="Times New Roman" w:eastAsia="Times New Roman" w:hAnsi="Times New Roman" w:cs="Times New Roman"/>
      <w:kern w:val="0"/>
      <w:sz w:val="20"/>
      <w:szCs w:val="20"/>
      <w:lang w:eastAsia="en-US"/>
    </w:rPr>
  </w:style>
  <w:style w:type="paragraph" w:styleId="a5">
    <w:name w:val="Balloon Text"/>
    <w:basedOn w:val="a"/>
    <w:link w:val="a6"/>
    <w:uiPriority w:val="99"/>
    <w:unhideWhenUsed/>
    <w:qFormat/>
    <w:pPr>
      <w:spacing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uto"/>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正文文本 字符"/>
    <w:basedOn w:val="a0"/>
    <w:link w:val="a3"/>
    <w:uiPriority w:val="1"/>
    <w:qFormat/>
    <w:rPr>
      <w:rFonts w:ascii="Times New Roman" w:eastAsia="Times New Roman" w:hAnsi="Times New Roman" w:cs="Times New Roman"/>
      <w:kern w:val="0"/>
      <w:sz w:val="20"/>
      <w:szCs w:val="20"/>
      <w:lang w:eastAsia="en-US"/>
    </w:rPr>
  </w:style>
  <w:style w:type="character" w:customStyle="1" w:styleId="a6">
    <w:name w:val="批注框文本 字符"/>
    <w:basedOn w:val="a0"/>
    <w:link w:val="a5"/>
    <w:uiPriority w:val="99"/>
    <w:semiHidden/>
    <w:qFormat/>
    <w:rPr>
      <w:sz w:val="18"/>
      <w:szCs w:val="18"/>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1">
    <w:name w:val="列出段落1"/>
    <w:basedOn w:val="a"/>
    <w:uiPriority w:val="34"/>
    <w:qFormat/>
    <w:pPr>
      <w:ind w:firstLineChars="200" w:firstLine="420"/>
    </w:pPr>
  </w:style>
  <w:style w:type="paragraph" w:styleId="ab">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D84EA-B4B7-434D-B943-8EFB2631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1292</Words>
  <Characters>7368</Characters>
  <Application>Microsoft Office Word</Application>
  <DocSecurity>0</DocSecurity>
  <Lines>61</Lines>
  <Paragraphs>17</Paragraphs>
  <ScaleCrop>false</ScaleCrop>
  <Company>Microsoft</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Administrator</cp:lastModifiedBy>
  <cp:revision>2</cp:revision>
  <cp:lastPrinted>2023-01-16T01:32:00Z</cp:lastPrinted>
  <dcterms:created xsi:type="dcterms:W3CDTF">2023-02-10T03:14:00Z</dcterms:created>
  <dcterms:modified xsi:type="dcterms:W3CDTF">2023-02-10T03:14:00Z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759577ED7419474DB88AF1B115D14DE9</vt:lpwstr>
  </property>
</Properties>
</file>