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986C88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bookmarkStart w:id="0" w:name="_GoBack"/>
      <w:bookmarkEnd w:id="0"/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986C88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986C8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986C88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2.26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3.02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986C88">
              <w:rPr>
                <w:rStyle w:val="NormalCharacter"/>
                <w:color w:val="000000"/>
                <w:szCs w:val="21"/>
              </w:rPr>
              <w:t>2.26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工业区位分析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986C88">
              <w:rPr>
                <w:rStyle w:val="NormalCharacter"/>
                <w:color w:val="000000"/>
                <w:szCs w:val="21"/>
              </w:rPr>
              <w:t>2.27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区域经济一体化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r w:rsidR="00986C88">
              <w:rPr>
                <w:rStyle w:val="NormalCharacter"/>
                <w:color w:val="000000"/>
                <w:szCs w:val="21"/>
              </w:rPr>
              <w:t>2.28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冰雪经济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986C88">
              <w:rPr>
                <w:rStyle w:val="NormalCharacter"/>
                <w:color w:val="000000"/>
                <w:szCs w:val="21"/>
              </w:rPr>
              <w:t>2.29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986C88">
              <w:rPr>
                <w:rStyle w:val="NormalCharacter"/>
                <w:color w:val="000000"/>
                <w:szCs w:val="21"/>
              </w:rPr>
              <w:t>.03.02</w:t>
            </w:r>
            <w:r w:rsidR="004C563D">
              <w:rPr>
                <w:rStyle w:val="NormalCharacter"/>
                <w:rFonts w:hint="eastAsia"/>
                <w:color w:val="000000"/>
                <w:szCs w:val="21"/>
              </w:rPr>
              <w:t>微专题《医药健康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986C88">
              <w:rPr>
                <w:rStyle w:val="NormalCharacter"/>
                <w:color w:val="000000"/>
                <w:szCs w:val="21"/>
              </w:rPr>
              <w:t>2.26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影响人口分布的因素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986C88">
              <w:rPr>
                <w:rStyle w:val="NormalCharacter"/>
                <w:color w:val="000000"/>
                <w:szCs w:val="21"/>
              </w:rPr>
              <w:t>2.27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影响人口迁移的因素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986C88">
              <w:rPr>
                <w:rStyle w:val="NormalCharacter"/>
                <w:color w:val="000000"/>
                <w:szCs w:val="21"/>
              </w:rPr>
              <w:t>2.28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人口问题及对策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986C88">
              <w:rPr>
                <w:rStyle w:val="NormalCharacter"/>
                <w:color w:val="000000"/>
                <w:szCs w:val="21"/>
              </w:rPr>
              <w:t>2.29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986C88">
              <w:rPr>
                <w:rStyle w:val="NormalCharacter"/>
                <w:color w:val="000000"/>
                <w:szCs w:val="21"/>
              </w:rPr>
              <w:t>.01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986C88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986C88">
              <w:rPr>
                <w:rStyle w:val="NormalCharacter"/>
                <w:color w:val="000000"/>
                <w:szCs w:val="21"/>
              </w:rPr>
              <w:t>.02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城市空间结构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B54" w:rsidRDefault="00B71B54">
      <w:r>
        <w:separator/>
      </w:r>
    </w:p>
  </w:endnote>
  <w:endnote w:type="continuationSeparator" w:id="0">
    <w:p w:rsidR="00B71B54" w:rsidRDefault="00B7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B54" w:rsidRDefault="00B71B54">
      <w:r>
        <w:separator/>
      </w:r>
    </w:p>
  </w:footnote>
  <w:footnote w:type="continuationSeparator" w:id="0">
    <w:p w:rsidR="00B71B54" w:rsidRDefault="00B71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41B0B"/>
    <w:rsid w:val="003B4CD3"/>
    <w:rsid w:val="00497DBB"/>
    <w:rsid w:val="004C563D"/>
    <w:rsid w:val="00515FCB"/>
    <w:rsid w:val="00552B62"/>
    <w:rsid w:val="005F1BE7"/>
    <w:rsid w:val="00676FB7"/>
    <w:rsid w:val="006F6B8C"/>
    <w:rsid w:val="007352DD"/>
    <w:rsid w:val="007E4C5A"/>
    <w:rsid w:val="008765D7"/>
    <w:rsid w:val="00886DCC"/>
    <w:rsid w:val="00964215"/>
    <w:rsid w:val="00986C88"/>
    <w:rsid w:val="009C03AF"/>
    <w:rsid w:val="00A8611A"/>
    <w:rsid w:val="00AC3CF9"/>
    <w:rsid w:val="00B47192"/>
    <w:rsid w:val="00B71B54"/>
    <w:rsid w:val="00C023B1"/>
    <w:rsid w:val="00C23339"/>
    <w:rsid w:val="00C311BC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5D48E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30</cp:revision>
  <dcterms:created xsi:type="dcterms:W3CDTF">2022-02-24T08:44:00Z</dcterms:created>
  <dcterms:modified xsi:type="dcterms:W3CDTF">2024-03-27T12:28:00Z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