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生活用电器</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生活用电器</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生活用电器项目年初预算金额安排为160万元，预算资金未下达，项目未完成。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生活用电器项目年初预算金额安排为160万元，预算资金未下达，项目未完成。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