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江南校区工程项目</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江南校区工程项目</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1)工程量完成率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1)建筑利用率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1)使用对象满意度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江南校区工程项目年初预算金额安排为500万元，预算资金未下达，项目未完成。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江南校区工程项目年初预算金额安排为500万元，预算资金未下达，项目未完成。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