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2023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市级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闽财教指〔2021〕133号全市学生体育活动项目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南平一中全市学生体育活动项目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完成全市学生体育活动项目的举办。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1)资金控制率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1)举办体育活动项目数量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项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1)资金使用规范率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1)按期完成率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1)学生受益情况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1)学生满意度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