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2023年高中教学质量提升专项资金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2023年高中教学质量提升专项资金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完成2023年高中教学质量提升专项资金发放，提升教学质量水平。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98.38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1)高中教学质量提升专项经费成本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1)专项资金发放人数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8.38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1)专项资金使用规范率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1)提升教学质量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1)教师满意度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